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DA19C8" w14:textId="48F79695" w:rsidR="00477776" w:rsidRPr="00153AB4" w:rsidRDefault="00477776" w:rsidP="00477776">
      <w:pPr>
        <w:pStyle w:val="Title"/>
        <w:rPr>
          <w:rFonts w:ascii="Verdana" w:hAnsi="Verdana"/>
        </w:rPr>
      </w:pPr>
      <w:bookmarkStart w:id="0" w:name="_Hlk106801880"/>
      <w:bookmarkEnd w:id="0"/>
      <w:r w:rsidRPr="00153AB4">
        <w:rPr>
          <w:rFonts w:ascii="Verdana" w:hAnsi="Verdana"/>
        </w:rPr>
        <w:t xml:space="preserve">Universal Design for Learning </w:t>
      </w:r>
      <w:r w:rsidR="000B0715" w:rsidRPr="00153AB4">
        <w:rPr>
          <w:rFonts w:ascii="Verdana" w:hAnsi="Verdana"/>
        </w:rPr>
        <w:t>Implementation</w:t>
      </w:r>
    </w:p>
    <w:p w14:paraId="3EB79236" w14:textId="78568961" w:rsidR="006173FF" w:rsidRPr="00153AB4" w:rsidRDefault="00214D64" w:rsidP="00477776">
      <w:r w:rsidRPr="00153AB4">
        <w:t>Universal Design for L</w:t>
      </w:r>
      <w:r w:rsidR="00477776" w:rsidRPr="00153AB4">
        <w:t>earning</w:t>
      </w:r>
      <w:r w:rsidR="006173FF" w:rsidRPr="00153AB4">
        <w:t xml:space="preserve"> (UDL) </w:t>
      </w:r>
      <w:proofErr w:type="gramStart"/>
      <w:r w:rsidR="006173FF" w:rsidRPr="00153AB4">
        <w:t>is meant</w:t>
      </w:r>
      <w:proofErr w:type="gramEnd"/>
      <w:r w:rsidR="006173FF" w:rsidRPr="00153AB4">
        <w:t xml:space="preserve"> to be a proactive approach to common and s</w:t>
      </w:r>
      <w:r w:rsidRPr="00153AB4">
        <w:t>ystemic learning barriers. I</w:t>
      </w:r>
      <w:r w:rsidR="006173FF" w:rsidRPr="00153AB4">
        <w:t>mplementation makes learning more accessible, inclusive</w:t>
      </w:r>
      <w:r w:rsidR="00384C64" w:rsidRPr="00153AB4">
        <w:t>,</w:t>
      </w:r>
      <w:r w:rsidR="006173FF" w:rsidRPr="00153AB4">
        <w:t xml:space="preserve"> and tractable fo</w:t>
      </w:r>
      <w:r w:rsidRPr="00153AB4">
        <w:t>r all students, while saving</w:t>
      </w:r>
      <w:r w:rsidR="006173FF" w:rsidRPr="00153AB4">
        <w:t xml:space="preserve"> faculty </w:t>
      </w:r>
      <w:r w:rsidR="00384C64" w:rsidRPr="00153AB4">
        <w:t>time and effort</w:t>
      </w:r>
      <w:r w:rsidR="006173FF" w:rsidRPr="00153AB4">
        <w:t xml:space="preserve">.  </w:t>
      </w:r>
    </w:p>
    <w:p w14:paraId="4153DD40" w14:textId="78F88C83" w:rsidR="00D45D62" w:rsidRPr="00153AB4" w:rsidRDefault="009E396C" w:rsidP="00477776">
      <w:r w:rsidRPr="00153AB4">
        <w:t>Using</w:t>
      </w:r>
      <w:r w:rsidR="001A71DC" w:rsidRPr="00153AB4">
        <w:t xml:space="preserve"> the tabs</w:t>
      </w:r>
      <w:r w:rsidR="00BE084E">
        <w:t xml:space="preserve"> on this </w:t>
      </w:r>
      <w:proofErr w:type="gramStart"/>
      <w:r w:rsidR="00BE084E">
        <w:t>page</w:t>
      </w:r>
      <w:proofErr w:type="gramEnd"/>
      <w:r w:rsidR="008E5E17">
        <w:t xml:space="preserve"> y</w:t>
      </w:r>
      <w:r w:rsidRPr="00153AB4">
        <w:t xml:space="preserve">ou </w:t>
      </w:r>
      <w:r w:rsidR="00477776" w:rsidRPr="00153AB4">
        <w:t xml:space="preserve">will find a number of </w:t>
      </w:r>
      <w:r w:rsidR="008E5E17">
        <w:t xml:space="preserve">context specific </w:t>
      </w:r>
      <w:r w:rsidR="009C388C" w:rsidRPr="00153AB4">
        <w:t>UDL</w:t>
      </w:r>
      <w:r w:rsidR="00477776" w:rsidRPr="00153AB4">
        <w:t xml:space="preserve"> </w:t>
      </w:r>
      <w:r w:rsidR="00E43FC9" w:rsidRPr="00153AB4">
        <w:t>implementation ideas and initiatives</w:t>
      </w:r>
      <w:r w:rsidR="00F721F0" w:rsidRPr="00153AB4">
        <w:t xml:space="preserve">. </w:t>
      </w:r>
    </w:p>
    <w:p w14:paraId="0A5696E6" w14:textId="45DFC04A" w:rsidR="00231725" w:rsidRPr="00153AB4" w:rsidRDefault="00231725" w:rsidP="00231725">
      <w:pPr>
        <w:pStyle w:val="Heading1"/>
      </w:pPr>
      <w:r w:rsidRPr="00153AB4">
        <w:t>UDL Course Assessment</w:t>
      </w:r>
    </w:p>
    <w:p w14:paraId="48CC322A" w14:textId="124D84AA" w:rsidR="00231725" w:rsidRPr="00153AB4" w:rsidRDefault="008E5E17" w:rsidP="00231725">
      <w:r>
        <w:rPr>
          <w:lang w:val="en-US"/>
        </w:rPr>
        <w:t>To determine the UDL elements already in a course</w:t>
      </w:r>
      <w:r w:rsidR="00231725" w:rsidRPr="00153AB4">
        <w:rPr>
          <w:lang w:val="en-US"/>
        </w:rPr>
        <w:t xml:space="preserve">, or to determine where UDL </w:t>
      </w:r>
      <w:proofErr w:type="gramStart"/>
      <w:r w:rsidR="00231725" w:rsidRPr="00153AB4">
        <w:rPr>
          <w:lang w:val="en-US"/>
        </w:rPr>
        <w:t>can be added</w:t>
      </w:r>
      <w:proofErr w:type="gramEnd"/>
      <w:r>
        <w:rPr>
          <w:lang w:val="en-US"/>
        </w:rPr>
        <w:t xml:space="preserve"> and obtain targeted resources</w:t>
      </w:r>
      <w:r w:rsidR="00231725" w:rsidRPr="00153AB4">
        <w:rPr>
          <w:lang w:val="en-US"/>
        </w:rPr>
        <w:t xml:space="preserve">, </w:t>
      </w:r>
      <w:r w:rsidR="00231725" w:rsidRPr="00153AB4">
        <w:t xml:space="preserve">the </w:t>
      </w:r>
      <w:hyperlink r:id="rId8" w:tgtFrame="_blank" w:history="1">
        <w:r w:rsidR="00231725" w:rsidRPr="00153AB4">
          <w:rPr>
            <w:rStyle w:val="Hyperlink"/>
          </w:rPr>
          <w:t>UDL Course Assessment</w:t>
        </w:r>
      </w:hyperlink>
      <w:r w:rsidR="00231725" w:rsidRPr="00153AB4">
        <w:t xml:space="preserve"> </w:t>
      </w:r>
      <w:r>
        <w:t>is</w:t>
      </w:r>
      <w:r w:rsidR="00231725" w:rsidRPr="00153AB4">
        <w:t xml:space="preserve"> a great place to start. To access the UDL</w:t>
      </w:r>
      <w:r w:rsidR="00F721F0" w:rsidRPr="00153AB4">
        <w:t xml:space="preserve"> Course Assessment, </w:t>
      </w:r>
      <w:proofErr w:type="gramStart"/>
      <w:r w:rsidR="00F721F0" w:rsidRPr="00153AB4">
        <w:t>please</w:t>
      </w:r>
      <w:proofErr w:type="gramEnd"/>
      <w:r w:rsidR="00F721F0" w:rsidRPr="00153AB4">
        <w:t xml:space="preserve"> use</w:t>
      </w:r>
      <w:r w:rsidR="00231725" w:rsidRPr="00153AB4">
        <w:t xml:space="preserve"> the link above or the image below.</w:t>
      </w:r>
    </w:p>
    <w:p w14:paraId="33E0A675" w14:textId="5CAD4162" w:rsidR="00231725" w:rsidRPr="00153AB4" w:rsidRDefault="00231725" w:rsidP="00231725">
      <w:r w:rsidRPr="00153AB4">
        <w:rPr>
          <w:noProof/>
          <w:lang w:val="en-US"/>
        </w:rPr>
        <w:drawing>
          <wp:inline distT="0" distB="0" distL="0" distR="0" wp14:anchorId="7DB23B6B" wp14:editId="399E6A83">
            <wp:extent cx="2909181" cy="1873250"/>
            <wp:effectExtent l="19050" t="19050" r="24765" b="12700"/>
            <wp:docPr id="8" name="Picture 8" descr="Screenshot fo the UDL Course Assessment." title="Screenshot of the UDL Course Assessmen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76644" cy="1916690"/>
                    </a:xfrm>
                    <a:prstGeom prst="rect">
                      <a:avLst/>
                    </a:prstGeom>
                    <a:ln>
                      <a:solidFill>
                        <a:schemeClr val="bg1">
                          <a:lumMod val="50000"/>
                        </a:schemeClr>
                      </a:solidFill>
                    </a:ln>
                  </pic:spPr>
                </pic:pic>
              </a:graphicData>
            </a:graphic>
          </wp:inline>
        </w:drawing>
      </w:r>
    </w:p>
    <w:p w14:paraId="5AF563AD" w14:textId="77777777" w:rsidR="00146F03" w:rsidRPr="00153AB4" w:rsidRDefault="00146F03" w:rsidP="00146F03">
      <w:pPr>
        <w:pStyle w:val="Heading1"/>
      </w:pPr>
      <w:r w:rsidRPr="00153AB4">
        <w:t>UDL Course Statement</w:t>
      </w:r>
    </w:p>
    <w:p w14:paraId="12FDCE2D" w14:textId="30C5786A" w:rsidR="00146F03" w:rsidRPr="00153AB4" w:rsidRDefault="0020327C" w:rsidP="00146F03">
      <w:r w:rsidRPr="00153AB4">
        <w:t>By includin</w:t>
      </w:r>
      <w:r w:rsidR="000571C4" w:rsidRPr="00153AB4">
        <w:t>g a UDL statement on course</w:t>
      </w:r>
      <w:r w:rsidRPr="00153AB4">
        <w:t xml:space="preserve"> site</w:t>
      </w:r>
      <w:r w:rsidR="000571C4" w:rsidRPr="00153AB4">
        <w:t>s</w:t>
      </w:r>
      <w:r w:rsidRPr="00153AB4">
        <w:t xml:space="preserve"> and learning plan</w:t>
      </w:r>
      <w:r w:rsidR="000571C4" w:rsidRPr="00153AB4">
        <w:t>s</w:t>
      </w:r>
      <w:r w:rsidRPr="00153AB4">
        <w:t xml:space="preserve">, learners </w:t>
      </w:r>
      <w:proofErr w:type="gramStart"/>
      <w:r w:rsidR="00F721F0" w:rsidRPr="00153AB4">
        <w:t>will be made</w:t>
      </w:r>
      <w:proofErr w:type="gramEnd"/>
      <w:r w:rsidR="00F721F0" w:rsidRPr="00153AB4">
        <w:t xml:space="preserve"> aware</w:t>
      </w:r>
      <w:r w:rsidRPr="00153AB4">
        <w:t xml:space="preserve"> of what UDL elements have been included in the course</w:t>
      </w:r>
      <w:r w:rsidR="000571C4" w:rsidRPr="00153AB4">
        <w:t>,</w:t>
      </w:r>
      <w:r w:rsidRPr="00153AB4">
        <w:t xml:space="preserve"> </w:t>
      </w:r>
      <w:r w:rsidR="008E5E17">
        <w:t>as well as the</w:t>
      </w:r>
      <w:r w:rsidRPr="00153AB4">
        <w:t xml:space="preserve"> options</w:t>
      </w:r>
      <w:r w:rsidR="008E5E17">
        <w:t xml:space="preserve"> that</w:t>
      </w:r>
      <w:r w:rsidRPr="00153AB4">
        <w:t xml:space="preserve"> exist for them to gain course content and show what they know. </w:t>
      </w:r>
      <w:r w:rsidR="00146F03" w:rsidRPr="00153AB4">
        <w:t xml:space="preserve">    </w:t>
      </w:r>
    </w:p>
    <w:p w14:paraId="2DDB3E29" w14:textId="29B0D2C1" w:rsidR="00146F03" w:rsidRPr="00153AB4" w:rsidRDefault="000571C4" w:rsidP="00146F03">
      <w:r w:rsidRPr="00153AB4">
        <w:t>If you have implemented UDL in a course</w:t>
      </w:r>
      <w:r w:rsidR="0020327C" w:rsidRPr="00153AB4">
        <w:t xml:space="preserve"> </w:t>
      </w:r>
      <w:r w:rsidRPr="00153AB4">
        <w:t xml:space="preserve">copy, paste and </w:t>
      </w:r>
      <w:r w:rsidR="0020327C" w:rsidRPr="00153AB4">
        <w:t>modify the UDL Statement below</w:t>
      </w:r>
      <w:r w:rsidRPr="00153AB4">
        <w:t xml:space="preserve">. Once the statement </w:t>
      </w:r>
      <w:proofErr w:type="gramStart"/>
      <w:r w:rsidRPr="00153AB4">
        <w:t>has been customized</w:t>
      </w:r>
      <w:proofErr w:type="gramEnd"/>
      <w:r w:rsidRPr="00153AB4">
        <w:t xml:space="preserve"> to a specific course it can be included on the course site, learning plan, as well as anywhere else you feel students </w:t>
      </w:r>
      <w:r w:rsidR="004E6DC0" w:rsidRPr="00153AB4">
        <w:t>will see</w:t>
      </w:r>
      <w:r w:rsidRPr="00153AB4">
        <w:t xml:space="preserve"> it. </w:t>
      </w:r>
    </w:p>
    <w:p w14:paraId="4EEC6C02" w14:textId="77777777" w:rsidR="00146F03" w:rsidRPr="00153AB4" w:rsidRDefault="00146F03" w:rsidP="00146F03">
      <w:pPr>
        <w:ind w:left="720" w:right="810"/>
        <w:rPr>
          <w:color w:val="053A46" w:themeColor="accent1"/>
          <w:sz w:val="28"/>
          <w:lang w:val="en-US"/>
        </w:rPr>
      </w:pPr>
      <w:r w:rsidRPr="00153AB4">
        <w:rPr>
          <w:b/>
          <w:bCs/>
          <w:color w:val="053A46" w:themeColor="accent1"/>
          <w:sz w:val="28"/>
          <w:lang w:val="en-US"/>
        </w:rPr>
        <w:t>Universal Design for Learning</w:t>
      </w:r>
    </w:p>
    <w:p w14:paraId="5EF85CA5" w14:textId="1CFC0FDC" w:rsidR="00146F03" w:rsidRPr="00153AB4" w:rsidRDefault="00146F03" w:rsidP="00146F03">
      <w:pPr>
        <w:ind w:left="720" w:right="810"/>
        <w:rPr>
          <w:color w:val="053A46" w:themeColor="accent1"/>
          <w:lang w:val="en-US"/>
        </w:rPr>
      </w:pPr>
      <w:r w:rsidRPr="00153AB4">
        <w:rPr>
          <w:color w:val="053A46" w:themeColor="accent1"/>
          <w:lang w:val="en-US"/>
        </w:rPr>
        <w:lastRenderedPageBreak/>
        <w:t>This course has been designed using Universal D</w:t>
      </w:r>
      <w:r w:rsidR="000571C4" w:rsidRPr="00153AB4">
        <w:rPr>
          <w:color w:val="053A46" w:themeColor="accent1"/>
          <w:lang w:val="en-US"/>
        </w:rPr>
        <w:t xml:space="preserve">esign for </w:t>
      </w:r>
      <w:proofErr w:type="gramStart"/>
      <w:r w:rsidR="000571C4" w:rsidRPr="00153AB4">
        <w:rPr>
          <w:color w:val="053A46" w:themeColor="accent1"/>
          <w:lang w:val="en-US"/>
        </w:rPr>
        <w:t>Learning</w:t>
      </w:r>
      <w:proofErr w:type="gramEnd"/>
      <w:r w:rsidR="000571C4" w:rsidRPr="00153AB4">
        <w:rPr>
          <w:color w:val="053A46" w:themeColor="accent1"/>
          <w:lang w:val="en-US"/>
        </w:rPr>
        <w:t xml:space="preserve"> guidelines. </w:t>
      </w:r>
      <w:r w:rsidRPr="00153AB4">
        <w:rPr>
          <w:color w:val="053A46" w:themeColor="accent1"/>
          <w:lang w:val="en-US"/>
        </w:rPr>
        <w:t>The following elements</w:t>
      </w:r>
      <w:r w:rsidR="00BE7457" w:rsidRPr="00153AB4">
        <w:rPr>
          <w:color w:val="053A46" w:themeColor="accent1"/>
          <w:lang w:val="en-US"/>
        </w:rPr>
        <w:t xml:space="preserve"> </w:t>
      </w:r>
      <w:proofErr w:type="gramStart"/>
      <w:r w:rsidR="00BE7457" w:rsidRPr="00153AB4">
        <w:rPr>
          <w:color w:val="053A46" w:themeColor="accent1"/>
          <w:lang w:val="en-US"/>
        </w:rPr>
        <w:t>have been incorporated</w:t>
      </w:r>
      <w:proofErr w:type="gramEnd"/>
      <w:r w:rsidR="00BE7457" w:rsidRPr="00153AB4">
        <w:rPr>
          <w:color w:val="053A46" w:themeColor="accent1"/>
          <w:lang w:val="en-US"/>
        </w:rPr>
        <w:t xml:space="preserve"> into this</w:t>
      </w:r>
      <w:r w:rsidR="000571C4" w:rsidRPr="00153AB4">
        <w:rPr>
          <w:color w:val="053A46" w:themeColor="accent1"/>
          <w:lang w:val="en-US"/>
        </w:rPr>
        <w:t xml:space="preserve"> course to support </w:t>
      </w:r>
      <w:r w:rsidR="00BE7457" w:rsidRPr="00153AB4">
        <w:rPr>
          <w:color w:val="053A46" w:themeColor="accent1"/>
          <w:lang w:val="en-US"/>
        </w:rPr>
        <w:t>greater</w:t>
      </w:r>
      <w:r w:rsidRPr="00153AB4">
        <w:rPr>
          <w:color w:val="053A46" w:themeColor="accent1"/>
          <w:lang w:val="en-US"/>
        </w:rPr>
        <w:t xml:space="preserve"> inclusion</w:t>
      </w:r>
      <w:r w:rsidR="00BE7457" w:rsidRPr="00153AB4">
        <w:rPr>
          <w:color w:val="053A46" w:themeColor="accent1"/>
          <w:lang w:val="en-US"/>
        </w:rPr>
        <w:t xml:space="preserve"> and access</w:t>
      </w:r>
      <w:r w:rsidRPr="00153AB4">
        <w:rPr>
          <w:color w:val="053A46" w:themeColor="accent1"/>
          <w:lang w:val="en-US"/>
        </w:rPr>
        <w:t>:   </w:t>
      </w:r>
    </w:p>
    <w:p w14:paraId="6C77F806" w14:textId="77777777" w:rsidR="00695239" w:rsidRPr="00153AB4" w:rsidRDefault="00146F03" w:rsidP="00146F03">
      <w:pPr>
        <w:pStyle w:val="ListParagraph"/>
        <w:numPr>
          <w:ilvl w:val="0"/>
          <w:numId w:val="13"/>
        </w:numPr>
        <w:ind w:left="1530" w:right="810"/>
        <w:rPr>
          <w:color w:val="606060" w:themeColor="text1" w:themeTint="BF"/>
          <w:lang w:val="en-US"/>
        </w:rPr>
      </w:pPr>
      <w:proofErr w:type="gramStart"/>
      <w:r w:rsidRPr="00153AB4">
        <w:rPr>
          <w:color w:val="606060" w:themeColor="text1" w:themeTint="BF"/>
          <w:lang w:val="en-US"/>
        </w:rPr>
        <w:t>100%</w:t>
      </w:r>
      <w:proofErr w:type="gramEnd"/>
      <w:r w:rsidRPr="00153AB4">
        <w:rPr>
          <w:color w:val="606060" w:themeColor="text1" w:themeTint="BF"/>
          <w:lang w:val="en-US"/>
        </w:rPr>
        <w:t xml:space="preserve"> addition</w:t>
      </w:r>
      <w:r w:rsidR="008653E5" w:rsidRPr="00153AB4">
        <w:rPr>
          <w:color w:val="606060" w:themeColor="text1" w:themeTint="BF"/>
          <w:lang w:val="en-US"/>
        </w:rPr>
        <w:t>al t</w:t>
      </w:r>
      <w:r w:rsidR="00695239" w:rsidRPr="00153AB4">
        <w:rPr>
          <w:color w:val="606060" w:themeColor="text1" w:themeTint="BF"/>
          <w:lang w:val="en-US"/>
        </w:rPr>
        <w:t>ime has been added to quizzes and tests.</w:t>
      </w:r>
      <w:r w:rsidRPr="00153AB4">
        <w:rPr>
          <w:color w:val="606060" w:themeColor="text1" w:themeTint="BF"/>
          <w:lang w:val="en-US"/>
        </w:rPr>
        <w:t xml:space="preserve"> </w:t>
      </w:r>
    </w:p>
    <w:p w14:paraId="79071090" w14:textId="46AA8EBC" w:rsidR="00146F03" w:rsidRPr="00153AB4" w:rsidRDefault="00695239" w:rsidP="00146F03">
      <w:pPr>
        <w:pStyle w:val="ListParagraph"/>
        <w:numPr>
          <w:ilvl w:val="0"/>
          <w:numId w:val="13"/>
        </w:numPr>
        <w:ind w:left="1530" w:right="810"/>
        <w:rPr>
          <w:color w:val="606060" w:themeColor="text1" w:themeTint="BF"/>
          <w:lang w:val="en-US"/>
        </w:rPr>
      </w:pPr>
      <w:r w:rsidRPr="00153AB4">
        <w:rPr>
          <w:color w:val="606060" w:themeColor="text1" w:themeTint="BF"/>
          <w:lang w:val="en-US"/>
        </w:rPr>
        <w:t xml:space="preserve">Lecture presentations </w:t>
      </w:r>
      <w:proofErr w:type="gramStart"/>
      <w:r w:rsidRPr="00153AB4">
        <w:rPr>
          <w:color w:val="606060" w:themeColor="text1" w:themeTint="BF"/>
          <w:lang w:val="en-US"/>
        </w:rPr>
        <w:t>are offered</w:t>
      </w:r>
      <w:proofErr w:type="gramEnd"/>
      <w:r w:rsidRPr="00153AB4">
        <w:rPr>
          <w:color w:val="606060" w:themeColor="text1" w:themeTint="BF"/>
          <w:lang w:val="en-US"/>
        </w:rPr>
        <w:t xml:space="preserve"> in advance of class.</w:t>
      </w:r>
      <w:r w:rsidR="00146F03" w:rsidRPr="00153AB4">
        <w:rPr>
          <w:color w:val="606060" w:themeColor="text1" w:themeTint="BF"/>
          <w:lang w:val="en-US"/>
        </w:rPr>
        <w:t xml:space="preserve"> </w:t>
      </w:r>
    </w:p>
    <w:p w14:paraId="1F13505D" w14:textId="0C6A8860" w:rsidR="00146F03" w:rsidRPr="00153AB4" w:rsidRDefault="00146F03" w:rsidP="00146F03">
      <w:pPr>
        <w:pStyle w:val="ListParagraph"/>
        <w:numPr>
          <w:ilvl w:val="0"/>
          <w:numId w:val="13"/>
        </w:numPr>
        <w:ind w:left="1530" w:right="810"/>
        <w:rPr>
          <w:color w:val="606060" w:themeColor="text1" w:themeTint="BF"/>
          <w:lang w:val="en-US"/>
        </w:rPr>
      </w:pPr>
      <w:r w:rsidRPr="00153AB4">
        <w:rPr>
          <w:color w:val="606060" w:themeColor="text1" w:themeTint="BF"/>
          <w:lang w:val="en-US"/>
        </w:rPr>
        <w:t>Varied assessme</w:t>
      </w:r>
      <w:r w:rsidR="000571C4" w:rsidRPr="00153AB4">
        <w:rPr>
          <w:color w:val="606060" w:themeColor="text1" w:themeTint="BF"/>
          <w:lang w:val="en-US"/>
        </w:rPr>
        <w:t>nt methods</w:t>
      </w:r>
      <w:r w:rsidR="00695239" w:rsidRPr="00153AB4">
        <w:rPr>
          <w:color w:val="606060" w:themeColor="text1" w:themeTint="BF"/>
          <w:lang w:val="en-US"/>
        </w:rPr>
        <w:t xml:space="preserve"> throughout the course</w:t>
      </w:r>
      <w:r w:rsidR="000571C4" w:rsidRPr="00153AB4">
        <w:rPr>
          <w:color w:val="606060" w:themeColor="text1" w:themeTint="BF"/>
          <w:lang w:val="en-US"/>
        </w:rPr>
        <w:t xml:space="preserve">. </w:t>
      </w:r>
    </w:p>
    <w:p w14:paraId="3FC867AB" w14:textId="675E0CE9" w:rsidR="00146F03" w:rsidRPr="00153AB4" w:rsidRDefault="008653E5" w:rsidP="00695239">
      <w:pPr>
        <w:pStyle w:val="ListParagraph"/>
        <w:numPr>
          <w:ilvl w:val="0"/>
          <w:numId w:val="13"/>
        </w:numPr>
        <w:ind w:left="1530" w:right="810"/>
        <w:rPr>
          <w:color w:val="606060" w:themeColor="text1" w:themeTint="BF"/>
          <w:lang w:val="en-US"/>
        </w:rPr>
      </w:pPr>
      <w:r w:rsidRPr="00153AB4">
        <w:rPr>
          <w:color w:val="606060" w:themeColor="text1" w:themeTint="BF"/>
          <w:lang w:val="en-US"/>
        </w:rPr>
        <w:t xml:space="preserve">Course content </w:t>
      </w:r>
      <w:r w:rsidR="00695239" w:rsidRPr="00153AB4">
        <w:rPr>
          <w:color w:val="606060" w:themeColor="text1" w:themeTint="BF"/>
          <w:lang w:val="en-US"/>
        </w:rPr>
        <w:t xml:space="preserve">and resources are </w:t>
      </w:r>
      <w:r w:rsidRPr="00153AB4">
        <w:rPr>
          <w:color w:val="606060" w:themeColor="text1" w:themeTint="BF"/>
          <w:lang w:val="en-US"/>
        </w:rPr>
        <w:t>available in a variety of formats</w:t>
      </w:r>
      <w:r w:rsidR="00146F03" w:rsidRPr="00153AB4">
        <w:rPr>
          <w:color w:val="606060" w:themeColor="text1" w:themeTint="BF"/>
          <w:lang w:val="en-US"/>
        </w:rPr>
        <w:t xml:space="preserve">. </w:t>
      </w:r>
    </w:p>
    <w:p w14:paraId="41342BBC" w14:textId="77777777" w:rsidR="00695239" w:rsidRPr="00153AB4" w:rsidRDefault="00695239" w:rsidP="00695239">
      <w:pPr>
        <w:pStyle w:val="ListParagraph"/>
        <w:numPr>
          <w:ilvl w:val="0"/>
          <w:numId w:val="13"/>
        </w:numPr>
        <w:ind w:left="1530" w:right="810"/>
        <w:rPr>
          <w:color w:val="606060" w:themeColor="text1" w:themeTint="BF"/>
          <w:lang w:val="en-US"/>
        </w:rPr>
      </w:pPr>
      <w:r w:rsidRPr="00153AB4">
        <w:rPr>
          <w:color w:val="606060" w:themeColor="text1" w:themeTint="BF"/>
          <w:lang w:val="en-US"/>
        </w:rPr>
        <w:t xml:space="preserve">Multimedia learning resources. </w:t>
      </w:r>
    </w:p>
    <w:p w14:paraId="063DDF6B" w14:textId="097E9435" w:rsidR="00146F03" w:rsidRPr="00153AB4" w:rsidRDefault="00695239" w:rsidP="00695239">
      <w:pPr>
        <w:pStyle w:val="ListParagraph"/>
        <w:numPr>
          <w:ilvl w:val="0"/>
          <w:numId w:val="13"/>
        </w:numPr>
        <w:ind w:left="1530" w:right="810"/>
        <w:rPr>
          <w:color w:val="606060" w:themeColor="text1" w:themeTint="BF"/>
          <w:lang w:val="en-US"/>
        </w:rPr>
      </w:pPr>
      <w:r w:rsidRPr="00153AB4">
        <w:rPr>
          <w:color w:val="606060" w:themeColor="text1" w:themeTint="BF"/>
          <w:lang w:val="en-US"/>
        </w:rPr>
        <w:t>C</w:t>
      </w:r>
      <w:r w:rsidR="00146F03" w:rsidRPr="00153AB4">
        <w:rPr>
          <w:color w:val="606060" w:themeColor="text1" w:themeTint="BF"/>
          <w:lang w:val="en-US"/>
        </w:rPr>
        <w:t xml:space="preserve">losed captioning or a transcript provided for videos.  </w:t>
      </w:r>
    </w:p>
    <w:p w14:paraId="181A2026" w14:textId="7D89AECE" w:rsidR="008758E3" w:rsidRDefault="008E5E17" w:rsidP="008758E3">
      <w:pPr>
        <w:pStyle w:val="Heading1"/>
      </w:pPr>
      <w:r>
        <w:t xml:space="preserve">MyCanvas </w:t>
      </w:r>
      <w:r w:rsidR="008758E3">
        <w:t>Course</w:t>
      </w:r>
      <w:r>
        <w:t xml:space="preserve"> Master</w:t>
      </w:r>
      <w:r w:rsidR="008758E3">
        <w:t xml:space="preserve"> Template</w:t>
      </w:r>
    </w:p>
    <w:p w14:paraId="63D3D37F" w14:textId="14A30D73" w:rsidR="008758E3" w:rsidRPr="008758E3" w:rsidRDefault="008758E3" w:rsidP="008758E3">
      <w:pPr>
        <w:rPr>
          <w:rFonts w:eastAsia="Verdana" w:cs="Times New Roman"/>
        </w:rPr>
      </w:pPr>
      <w:bookmarkStart w:id="1" w:name="_Hlk106026005"/>
      <w:r w:rsidRPr="008758E3">
        <w:rPr>
          <w:rFonts w:eastAsia="Verdana" w:cs="Times New Roman"/>
        </w:rPr>
        <w:t xml:space="preserve">The </w:t>
      </w:r>
      <w:r w:rsidRPr="00AA5158">
        <w:t>Centre for Teaching &amp; Learning</w:t>
      </w:r>
      <w:r w:rsidRPr="008758E3">
        <w:rPr>
          <w:rFonts w:eastAsia="Verdana" w:cs="Times New Roman"/>
        </w:rPr>
        <w:t xml:space="preserve"> has designed a Course Master Template with UDL elements for MyCanvas. </w:t>
      </w:r>
      <w:proofErr w:type="gramStart"/>
      <w:r w:rsidRPr="008758E3">
        <w:rPr>
          <w:rFonts w:eastAsia="Verdana" w:cs="Times New Roman"/>
        </w:rPr>
        <w:t xml:space="preserve">The template can be used </w:t>
      </w:r>
      <w:r>
        <w:rPr>
          <w:rFonts w:eastAsia="Verdana" w:cs="Times New Roman"/>
        </w:rPr>
        <w:t>by Mohawk College educators</w:t>
      </w:r>
      <w:proofErr w:type="gramEnd"/>
      <w:r>
        <w:rPr>
          <w:rFonts w:eastAsia="Verdana" w:cs="Times New Roman"/>
        </w:rPr>
        <w:t xml:space="preserve"> as </w:t>
      </w:r>
      <w:r w:rsidRPr="008758E3">
        <w:rPr>
          <w:rFonts w:eastAsia="Verdana" w:cs="Times New Roman"/>
        </w:rPr>
        <w:t xml:space="preserve">a starting point for new course builds or when redeveloping a course. </w:t>
      </w:r>
      <w:proofErr w:type="gramStart"/>
      <w:r w:rsidRPr="008758E3">
        <w:rPr>
          <w:rFonts w:eastAsia="Verdana" w:cs="Times New Roman"/>
        </w:rPr>
        <w:t xml:space="preserve">The </w:t>
      </w:r>
      <w:r w:rsidRPr="00AA5158">
        <w:t>CTL</w:t>
      </w:r>
      <w:r w:rsidRPr="008758E3">
        <w:rPr>
          <w:rFonts w:eastAsia="Verdana" w:cs="Times New Roman"/>
        </w:rPr>
        <w:t xml:space="preserve"> Course Master Template (UDL) is evidenced-based, has incorporated student feedback, and includes</w:t>
      </w:r>
      <w:r>
        <w:rPr>
          <w:rFonts w:eastAsia="Verdana" w:cs="Times New Roman"/>
        </w:rPr>
        <w:t xml:space="preserve"> a wide range of</w:t>
      </w:r>
      <w:r w:rsidRPr="008758E3">
        <w:rPr>
          <w:rFonts w:eastAsia="Verdana" w:cs="Times New Roman"/>
        </w:rPr>
        <w:t xml:space="preserve"> </w:t>
      </w:r>
      <w:r>
        <w:rPr>
          <w:rFonts w:eastAsia="Verdana" w:cs="Times New Roman"/>
        </w:rPr>
        <w:t>UDL elements</w:t>
      </w:r>
      <w:r w:rsidRPr="008758E3">
        <w:rPr>
          <w:rFonts w:eastAsia="Verdana" w:cs="Times New Roman"/>
        </w:rPr>
        <w:t>.</w:t>
      </w:r>
      <w:proofErr w:type="gramEnd"/>
      <w:r w:rsidRPr="008758E3">
        <w:rPr>
          <w:rFonts w:eastAsia="Verdana" w:cs="Times New Roman"/>
        </w:rPr>
        <w:t xml:space="preserve"> In addition, the template </w:t>
      </w:r>
      <w:r>
        <w:rPr>
          <w:rFonts w:eastAsia="Verdana" w:cs="Times New Roman"/>
        </w:rPr>
        <w:t>is fully customizable and is supportive of all delivery modalities</w:t>
      </w:r>
      <w:r w:rsidRPr="008758E3">
        <w:rPr>
          <w:rFonts w:eastAsia="Verdana" w:cs="Times New Roman"/>
        </w:rPr>
        <w:t>.</w:t>
      </w:r>
    </w:p>
    <w:p w14:paraId="1E37CBE2" w14:textId="2A7D1816" w:rsidR="008758E3" w:rsidRPr="008758E3" w:rsidRDefault="008758E3" w:rsidP="008758E3">
      <w:pPr>
        <w:rPr>
          <w:rFonts w:eastAsia="Verdana" w:cs="Times New Roman"/>
        </w:rPr>
      </w:pPr>
      <w:r>
        <w:rPr>
          <w:rFonts w:eastAsia="Verdana" w:cs="Times New Roman"/>
        </w:rPr>
        <w:t xml:space="preserve">The </w:t>
      </w:r>
      <w:hyperlink r:id="rId10" w:history="1">
        <w:r w:rsidRPr="00D62BDC">
          <w:rPr>
            <w:rStyle w:val="Hyperlink"/>
            <w:rFonts w:eastAsia="Verdana" w:cs="Times New Roman"/>
          </w:rPr>
          <w:t>CTL Course Master Template (UDL) document</w:t>
        </w:r>
      </w:hyperlink>
      <w:r>
        <w:rPr>
          <w:rFonts w:eastAsia="Verdana" w:cs="Times New Roman"/>
        </w:rPr>
        <w:t xml:space="preserve"> </w:t>
      </w:r>
      <w:r w:rsidRPr="008758E3">
        <w:rPr>
          <w:rFonts w:eastAsia="Verdana" w:cs="Times New Roman"/>
        </w:rPr>
        <w:t xml:space="preserve">outlines the purpose and key features of the </w:t>
      </w:r>
      <w:r>
        <w:rPr>
          <w:rFonts w:eastAsia="Verdana" w:cs="Times New Roman"/>
        </w:rPr>
        <w:t>template</w:t>
      </w:r>
      <w:r w:rsidRPr="008758E3">
        <w:rPr>
          <w:rFonts w:eastAsia="Verdana" w:cs="Times New Roman"/>
        </w:rPr>
        <w:t xml:space="preserve">. If you have questions after reviewing this </w:t>
      </w:r>
      <w:r w:rsidR="008E5E17">
        <w:rPr>
          <w:rFonts w:eastAsia="Verdana" w:cs="Times New Roman"/>
        </w:rPr>
        <w:t>resource</w:t>
      </w:r>
      <w:r w:rsidRPr="008758E3">
        <w:rPr>
          <w:rFonts w:eastAsia="Verdana" w:cs="Times New Roman"/>
        </w:rPr>
        <w:t>, please connect with the</w:t>
      </w:r>
      <w:r w:rsidR="004977A0">
        <w:rPr>
          <w:rFonts w:eastAsia="Verdana" w:cs="Times New Roman"/>
        </w:rPr>
        <w:t xml:space="preserve"> </w:t>
      </w:r>
      <w:hyperlink r:id="rId11" w:history="1">
        <w:r w:rsidR="004977A0" w:rsidRPr="004977A0">
          <w:rPr>
            <w:rStyle w:val="Hyperlink"/>
            <w:rFonts w:eastAsia="Verdana" w:cs="Times New Roman"/>
          </w:rPr>
          <w:t>Centre for Teaching &amp; Learning</w:t>
        </w:r>
      </w:hyperlink>
      <w:r w:rsidR="004977A0">
        <w:rPr>
          <w:rFonts w:eastAsia="Verdana" w:cs="Times New Roman"/>
        </w:rPr>
        <w:t xml:space="preserve">. </w:t>
      </w:r>
    </w:p>
    <w:bookmarkEnd w:id="1"/>
    <w:p w14:paraId="2FA6541D" w14:textId="6D029BA6" w:rsidR="00146F03" w:rsidRPr="00153AB4" w:rsidRDefault="00146F03" w:rsidP="00146F03">
      <w:pPr>
        <w:pStyle w:val="Heading1"/>
      </w:pPr>
      <w:r w:rsidRPr="00153AB4">
        <w:t>Additional Information</w:t>
      </w:r>
    </w:p>
    <w:p w14:paraId="5DB207C5" w14:textId="615B728F" w:rsidR="00384C64" w:rsidRPr="00153AB4" w:rsidRDefault="00146F03" w:rsidP="00610D2E">
      <w:r w:rsidRPr="00153AB4">
        <w:t>If you are interested in</w:t>
      </w:r>
      <w:r w:rsidR="00BE7457" w:rsidRPr="00153AB4">
        <w:t xml:space="preserve"> implementing UDL</w:t>
      </w:r>
      <w:r w:rsidRPr="00153AB4">
        <w:t>,</w:t>
      </w:r>
      <w:r w:rsidR="00BE7457" w:rsidRPr="00153AB4">
        <w:t xml:space="preserve"> need support to</w:t>
      </w:r>
      <w:r w:rsidR="00DB4435" w:rsidRPr="00153AB4">
        <w:t xml:space="preserve"> customize the UDL </w:t>
      </w:r>
      <w:r w:rsidR="002123FF">
        <w:t>Statement</w:t>
      </w:r>
      <w:r w:rsidRPr="00153AB4">
        <w:t xml:space="preserve"> for your course(s) or have implementation ideas, please connect with Darla Benton Kearney, </w:t>
      </w:r>
      <w:r w:rsidR="005C5666">
        <w:t xml:space="preserve">Teaching &amp; Learning Consultant – UDL, </w:t>
      </w:r>
      <w:r w:rsidRPr="00153AB4">
        <w:t xml:space="preserve">in the </w:t>
      </w:r>
      <w:r w:rsidRPr="004977A0">
        <w:t>Centr</w:t>
      </w:r>
      <w:r w:rsidR="00BE7457" w:rsidRPr="004977A0">
        <w:t>e for Teaching &amp;</w:t>
      </w:r>
      <w:r w:rsidRPr="004977A0">
        <w:t xml:space="preserve"> Learning</w:t>
      </w:r>
      <w:r w:rsidRPr="00153AB4">
        <w:t xml:space="preserve">, at </w:t>
      </w:r>
      <w:hyperlink r:id="rId12" w:history="1">
        <w:r w:rsidRPr="00153AB4">
          <w:rPr>
            <w:rStyle w:val="Hyperlink"/>
          </w:rPr>
          <w:t>darla.benton@mohawkcollege.ca</w:t>
        </w:r>
      </w:hyperlink>
      <w:r w:rsidR="00384C64" w:rsidRPr="00153AB4">
        <w:t xml:space="preserve"> or extension 3688.</w:t>
      </w:r>
    </w:p>
    <w:p w14:paraId="5F41EFC6" w14:textId="77777777" w:rsidR="00610D2E" w:rsidRPr="00153AB4" w:rsidRDefault="00610D2E">
      <w:pPr>
        <w:spacing w:before="240"/>
        <w:rPr>
          <w:rFonts w:eastAsiaTheme="majorEastAsia" w:cstheme="majorBidi"/>
          <w:color w:val="032B34" w:themeColor="accent1" w:themeShade="BF"/>
          <w:sz w:val="36"/>
          <w:szCs w:val="36"/>
        </w:rPr>
      </w:pPr>
      <w:r w:rsidRPr="00153AB4">
        <w:br w:type="page"/>
      </w:r>
    </w:p>
    <w:p w14:paraId="60E935B6" w14:textId="77777777" w:rsidR="005145D2" w:rsidRPr="00153AB4" w:rsidRDefault="005145D2" w:rsidP="005145D2">
      <w:pPr>
        <w:pStyle w:val="Heading1"/>
      </w:pPr>
      <w:r w:rsidRPr="00153AB4">
        <w:lastRenderedPageBreak/>
        <w:t>Additional Time for Quizzes/Tests/Exams</w:t>
      </w:r>
    </w:p>
    <w:p w14:paraId="3C1D4CCA" w14:textId="77777777" w:rsidR="003244E7" w:rsidRDefault="005145D2" w:rsidP="005145D2">
      <w:r w:rsidRPr="00153AB4">
        <w:t xml:space="preserve">Including additional time on quizzes/tests/exams allows all </w:t>
      </w:r>
      <w:r w:rsidR="00FD4108">
        <w:t>learner</w:t>
      </w:r>
      <w:r w:rsidRPr="00153AB4">
        <w:t xml:space="preserve">s to read questions more carefully, evaluate their answers thoroughly, complete the assessment with less anxiety related to time, and can provide a better reflection of their content knowledge. Wherever possible, applying UDL guidelines to course quizzes/tests/exams can provide a supportive evaluation environment for all students. </w:t>
      </w:r>
    </w:p>
    <w:p w14:paraId="3CBF9B7C" w14:textId="71B6156E" w:rsidR="005145D2" w:rsidRPr="00153AB4" w:rsidRDefault="005145D2" w:rsidP="005145D2">
      <w:r w:rsidRPr="00153AB4">
        <w:t xml:space="preserve">Additional time for testing is one of the </w:t>
      </w:r>
      <w:r w:rsidR="003244E7">
        <w:t>most common</w:t>
      </w:r>
      <w:r w:rsidRPr="00153AB4">
        <w:t xml:space="preserve"> disability related accommodations at Mohawk College, as it supports a wide-range of disability </w:t>
      </w:r>
      <w:proofErr w:type="gramStart"/>
      <w:r w:rsidRPr="00153AB4">
        <w:t>types</w:t>
      </w:r>
      <w:proofErr w:type="gramEnd"/>
      <w:r w:rsidRPr="00153AB4">
        <w:t xml:space="preserve"> and needs. While students registered with Accessible Learning Services may continue to book tests in the Testing Centre for other disability related testing accommodations, proactively </w:t>
      </w:r>
      <w:r w:rsidR="003244E7">
        <w:t>including</w:t>
      </w:r>
      <w:r w:rsidRPr="00153AB4">
        <w:t xml:space="preserve"> additional time to quizzes/tests/exams can reduce time and effort of arranging additional time accommodations for both </w:t>
      </w:r>
      <w:r w:rsidR="003244E7">
        <w:t>educators</w:t>
      </w:r>
      <w:r w:rsidRPr="00153AB4">
        <w:t xml:space="preserve"> and students.  </w:t>
      </w:r>
    </w:p>
    <w:p w14:paraId="1DBCBF16" w14:textId="7187CAB5" w:rsidR="005145D2" w:rsidRPr="00153AB4" w:rsidRDefault="005145D2" w:rsidP="005145D2">
      <w:r w:rsidRPr="00153AB4">
        <w:t xml:space="preserve">Sometimes the content </w:t>
      </w:r>
      <w:proofErr w:type="gramStart"/>
      <w:r w:rsidRPr="00153AB4">
        <w:t>being assessed</w:t>
      </w:r>
      <w:proofErr w:type="gramEnd"/>
      <w:r w:rsidRPr="00153AB4">
        <w:t xml:space="preserve"> must be done so in a specific amount of time (for example because of a clearly defined and articulated industry standard or demonstrating knowledge within a specified time is an explicit learning outcome of a course). However, when this is not the case or when a specific disability related accommodation is required, educators may wish </w:t>
      </w:r>
      <w:proofErr w:type="gramStart"/>
      <w:r w:rsidRPr="00153AB4">
        <w:t>to proactively extend</w:t>
      </w:r>
      <w:proofErr w:type="gramEnd"/>
      <w:r w:rsidRPr="00153AB4">
        <w:t xml:space="preserve"> quiz/test/exam times to ensure all students have the time they need to fully show what they know without the additional barrier of limited time. </w:t>
      </w:r>
      <w:r w:rsidR="003244E7">
        <w:t>P</w:t>
      </w:r>
      <w:r w:rsidR="003244E7" w:rsidRPr="00153AB4">
        <w:t xml:space="preserve">roactively including additional time does not have to mean for all quizzes, tests, and exams. Faculty can determine which of these assessments would be best suited to </w:t>
      </w:r>
      <w:r w:rsidR="003244E7">
        <w:t xml:space="preserve">including </w:t>
      </w:r>
      <w:r w:rsidR="003244E7" w:rsidRPr="00153AB4">
        <w:t>additional time</w:t>
      </w:r>
      <w:r w:rsidR="003244E7">
        <w:t xml:space="preserve"> as a UDL element.</w:t>
      </w:r>
      <w:r w:rsidR="003244E7" w:rsidRPr="00153AB4">
        <w:t xml:space="preserve">  </w:t>
      </w:r>
    </w:p>
    <w:p w14:paraId="6CFB7D11" w14:textId="347A30A1" w:rsidR="005145D2" w:rsidRPr="00153AB4" w:rsidRDefault="005145D2" w:rsidP="005145D2">
      <w:r w:rsidRPr="00153AB4">
        <w:t xml:space="preserve">As the most common additional time accommodations are typically 50% to 100%. To ensure as many students </w:t>
      </w:r>
      <w:proofErr w:type="gramStart"/>
      <w:r w:rsidRPr="00153AB4">
        <w:t>are supported</w:t>
      </w:r>
      <w:proofErr w:type="gramEnd"/>
      <w:r w:rsidRPr="00153AB4">
        <w:t xml:space="preserve"> as possible, and to limit additional effort, the recommendation </w:t>
      </w:r>
      <w:r w:rsidR="003244E7">
        <w:t>is</w:t>
      </w:r>
      <w:r w:rsidRPr="00153AB4">
        <w:t xml:space="preserve"> to add 100% additional time to quizzes/tests/exams when possible. Ideally, when suitable, unlimited time </w:t>
      </w:r>
      <w:proofErr w:type="gramStart"/>
      <w:r w:rsidRPr="00153AB4">
        <w:t>can be offered</w:t>
      </w:r>
      <w:proofErr w:type="gramEnd"/>
      <w:r w:rsidRPr="00153AB4">
        <w:t xml:space="preserve">. Once the appropriate additional time has been determined, it is essential that </w:t>
      </w:r>
      <w:r w:rsidR="003244E7">
        <w:t>learners</w:t>
      </w:r>
      <w:r w:rsidRPr="00153AB4">
        <w:t xml:space="preserve"> </w:t>
      </w:r>
      <w:proofErr w:type="gramStart"/>
      <w:r w:rsidRPr="00153AB4">
        <w:t>be informed</w:t>
      </w:r>
      <w:proofErr w:type="gramEnd"/>
      <w:r w:rsidRPr="00153AB4">
        <w:t xml:space="preserve"> that that additional time has already been added to their quizzes/tests/exams</w:t>
      </w:r>
      <w:r w:rsidR="003244E7">
        <w:t>. T</w:t>
      </w:r>
      <w:r w:rsidRPr="00153AB4">
        <w:t xml:space="preserve">he Implementation section below </w:t>
      </w:r>
      <w:r w:rsidR="003244E7">
        <w:t>offers a statement educators can modify and include anywhere quiz/test/exam information is included in a course.</w:t>
      </w:r>
    </w:p>
    <w:p w14:paraId="06F9D95C" w14:textId="77777777" w:rsidR="005145D2" w:rsidRPr="00153AB4" w:rsidRDefault="005145D2" w:rsidP="005145D2">
      <w:pPr>
        <w:pStyle w:val="Heading2"/>
        <w:rPr>
          <w:rFonts w:ascii="Verdana" w:hAnsi="Verdana"/>
        </w:rPr>
      </w:pPr>
      <w:r w:rsidRPr="00153AB4">
        <w:rPr>
          <w:rFonts w:ascii="Verdana" w:hAnsi="Verdana"/>
        </w:rPr>
        <w:t>Implementation</w:t>
      </w:r>
    </w:p>
    <w:p w14:paraId="3A144C5B" w14:textId="77777777" w:rsidR="005145D2" w:rsidRPr="00153AB4" w:rsidRDefault="005145D2" w:rsidP="005145D2">
      <w:r w:rsidRPr="00153AB4">
        <w:t xml:space="preserve">To implement:  </w:t>
      </w:r>
    </w:p>
    <w:p w14:paraId="37C1FFCC" w14:textId="77777777" w:rsidR="005145D2" w:rsidRPr="00153AB4" w:rsidRDefault="005145D2" w:rsidP="005145D2">
      <w:pPr>
        <w:pStyle w:val="ListParagraph"/>
        <w:numPr>
          <w:ilvl w:val="0"/>
          <w:numId w:val="10"/>
        </w:numPr>
      </w:pPr>
      <w:r w:rsidRPr="00153AB4">
        <w:lastRenderedPageBreak/>
        <w:t xml:space="preserve">Determine where additional time </w:t>
      </w:r>
      <w:proofErr w:type="gramStart"/>
      <w:r w:rsidRPr="00153AB4">
        <w:t>can be proactively added</w:t>
      </w:r>
      <w:proofErr w:type="gramEnd"/>
      <w:r w:rsidRPr="00153AB4">
        <w:t xml:space="preserve"> to the quizzes, tests, and/or exams in the course. </w:t>
      </w:r>
    </w:p>
    <w:p w14:paraId="287F0C8D" w14:textId="77D54115" w:rsidR="005145D2" w:rsidRPr="00153AB4" w:rsidRDefault="005145D2" w:rsidP="005145D2">
      <w:pPr>
        <w:pStyle w:val="ListParagraph"/>
        <w:numPr>
          <w:ilvl w:val="0"/>
          <w:numId w:val="10"/>
        </w:numPr>
      </w:pPr>
      <w:r w:rsidRPr="00153AB4">
        <w:t xml:space="preserve">Determine the appropriate length of </w:t>
      </w:r>
      <w:r w:rsidR="00CE079A">
        <w:t xml:space="preserve">additional </w:t>
      </w:r>
      <w:r w:rsidRPr="00153AB4">
        <w:t>time for the assessment(s).</w:t>
      </w:r>
    </w:p>
    <w:p w14:paraId="2D115617" w14:textId="544909BA" w:rsidR="005145D2" w:rsidRPr="00153AB4" w:rsidRDefault="005145D2" w:rsidP="005145D2">
      <w:pPr>
        <w:pStyle w:val="ListParagraph"/>
        <w:numPr>
          <w:ilvl w:val="0"/>
          <w:numId w:val="10"/>
        </w:numPr>
      </w:pPr>
      <w:r w:rsidRPr="00153AB4">
        <w:t xml:space="preserve">Add </w:t>
      </w:r>
      <w:r w:rsidR="00CE079A">
        <w:t xml:space="preserve">the </w:t>
      </w:r>
      <w:r w:rsidRPr="00153AB4">
        <w:t xml:space="preserve">additional </w:t>
      </w:r>
      <w:proofErr w:type="gramStart"/>
      <w:r w:rsidRPr="00153AB4">
        <w:t>time,</w:t>
      </w:r>
      <w:proofErr w:type="gramEnd"/>
      <w:r w:rsidRPr="00153AB4">
        <w:t xml:space="preserve"> or unlimited time where appropriate, to the quiz/test/exam.   </w:t>
      </w:r>
    </w:p>
    <w:p w14:paraId="0D20742B" w14:textId="10EBDDAD" w:rsidR="005145D2" w:rsidRPr="00153AB4" w:rsidRDefault="005145D2" w:rsidP="005145D2">
      <w:pPr>
        <w:pStyle w:val="ListParagraph"/>
        <w:numPr>
          <w:ilvl w:val="0"/>
          <w:numId w:val="10"/>
        </w:numPr>
      </w:pPr>
      <w:r w:rsidRPr="00153AB4">
        <w:t xml:space="preserve">Modify the </w:t>
      </w:r>
      <w:r w:rsidR="00CE079A">
        <w:t xml:space="preserve">statement </w:t>
      </w:r>
      <w:r w:rsidRPr="00153AB4">
        <w:t xml:space="preserve">below and </w:t>
      </w:r>
      <w:r w:rsidR="00CE079A">
        <w:t>include the</w:t>
      </w:r>
      <w:r w:rsidRPr="00153AB4">
        <w:t xml:space="preserve"> statement anywhere quiz/test/exam information </w:t>
      </w:r>
      <w:r w:rsidR="00CE079A">
        <w:t>is shared with learners (f</w:t>
      </w:r>
      <w:r w:rsidRPr="00153AB4">
        <w:t xml:space="preserve">or example, on the </w:t>
      </w:r>
      <w:proofErr w:type="gramStart"/>
      <w:r w:rsidRPr="00153AB4">
        <w:t>course learning</w:t>
      </w:r>
      <w:proofErr w:type="gramEnd"/>
      <w:r w:rsidRPr="00153AB4">
        <w:t xml:space="preserve"> plan, the online course overview page, </w:t>
      </w:r>
      <w:r w:rsidR="00CE079A">
        <w:t xml:space="preserve">test instructions, </w:t>
      </w:r>
      <w:r w:rsidRPr="00153AB4">
        <w:t xml:space="preserve">etc.).  </w:t>
      </w:r>
    </w:p>
    <w:p w14:paraId="311557DC" w14:textId="77777777" w:rsidR="005145D2" w:rsidRPr="00153AB4" w:rsidRDefault="005145D2" w:rsidP="005145D2">
      <w:pPr>
        <w:ind w:left="720" w:right="720"/>
        <w:rPr>
          <w:b/>
          <w:color w:val="053A46" w:themeColor="accent1"/>
          <w:sz w:val="28"/>
          <w:szCs w:val="28"/>
        </w:rPr>
      </w:pPr>
      <w:r w:rsidRPr="00153AB4">
        <w:rPr>
          <w:b/>
          <w:color w:val="053A46" w:themeColor="accent1"/>
          <w:sz w:val="28"/>
          <w:szCs w:val="28"/>
        </w:rPr>
        <w:t>Additional Time for Online Course Quizzes/Tests/Exams</w:t>
      </w:r>
    </w:p>
    <w:p w14:paraId="7958E2F6" w14:textId="097ECB13" w:rsidR="005145D2" w:rsidRPr="00CE079A" w:rsidRDefault="005145D2" w:rsidP="00CE079A">
      <w:pPr>
        <w:ind w:left="720" w:right="720"/>
        <w:rPr>
          <w:color w:val="5E172D" w:themeColor="text2"/>
        </w:rPr>
      </w:pPr>
      <w:r w:rsidRPr="00153AB4">
        <w:rPr>
          <w:color w:val="053A46" w:themeColor="accent1"/>
        </w:rPr>
        <w:t xml:space="preserve">The </w:t>
      </w:r>
      <w:r w:rsidRPr="00153AB4">
        <w:rPr>
          <w:b/>
          <w:color w:val="053A46" w:themeColor="accent1"/>
        </w:rPr>
        <w:t>quizzes/tests/exams</w:t>
      </w:r>
      <w:r w:rsidRPr="00153AB4">
        <w:rPr>
          <w:color w:val="053A46" w:themeColor="accent1"/>
        </w:rPr>
        <w:t xml:space="preserve"> in this course have been designed using </w:t>
      </w:r>
      <w:hyperlink r:id="rId13" w:history="1">
        <w:r w:rsidRPr="00D608F2">
          <w:rPr>
            <w:rStyle w:val="Hyperlink"/>
          </w:rPr>
          <w:t xml:space="preserve">Universal Design for </w:t>
        </w:r>
        <w:proofErr w:type="gramStart"/>
        <w:r w:rsidRPr="00D608F2">
          <w:rPr>
            <w:rStyle w:val="Hyperlink"/>
          </w:rPr>
          <w:t>Learning</w:t>
        </w:r>
        <w:proofErr w:type="gramEnd"/>
        <w:r w:rsidRPr="00D608F2">
          <w:rPr>
            <w:rStyle w:val="Hyperlink"/>
          </w:rPr>
          <w:t xml:space="preserve"> guidelines</w:t>
        </w:r>
      </w:hyperlink>
      <w:bookmarkStart w:id="2" w:name="_GoBack"/>
      <w:bookmarkEnd w:id="2"/>
      <w:r w:rsidRPr="00153AB4">
        <w:rPr>
          <w:color w:val="053A46" w:themeColor="accent1"/>
        </w:rPr>
        <w:t xml:space="preserve"> and </w:t>
      </w:r>
      <w:r w:rsidRPr="00153AB4">
        <w:rPr>
          <w:b/>
          <w:color w:val="053A46" w:themeColor="accent1"/>
        </w:rPr>
        <w:t>(give the percentage)</w:t>
      </w:r>
      <w:r w:rsidRPr="00153AB4">
        <w:rPr>
          <w:color w:val="053A46" w:themeColor="accent1"/>
        </w:rPr>
        <w:t xml:space="preserve"> additional time has already been added to each </w:t>
      </w:r>
      <w:r w:rsidRPr="00153AB4">
        <w:rPr>
          <w:b/>
          <w:color w:val="053A46" w:themeColor="accent1"/>
        </w:rPr>
        <w:t>quiz/test/exam</w:t>
      </w:r>
      <w:r w:rsidRPr="00153AB4">
        <w:rPr>
          <w:color w:val="053A46" w:themeColor="accent1"/>
        </w:rPr>
        <w:t xml:space="preserve"> in support of all students.</w:t>
      </w:r>
    </w:p>
    <w:p w14:paraId="1C275B21" w14:textId="77777777" w:rsidR="005145D2" w:rsidRPr="00153AB4" w:rsidRDefault="005145D2" w:rsidP="005145D2">
      <w:pPr>
        <w:pStyle w:val="Heading1"/>
      </w:pPr>
      <w:r w:rsidRPr="00153AB4">
        <w:t>Content Options</w:t>
      </w:r>
    </w:p>
    <w:p w14:paraId="2CDFD356" w14:textId="77777777" w:rsidR="005145D2" w:rsidRPr="00153AB4" w:rsidRDefault="005145D2" w:rsidP="005145D2">
      <w:r w:rsidRPr="00153AB4">
        <w:t xml:space="preserve">UDL works to provide students with options to obtain course content in the way that is the </w:t>
      </w:r>
      <w:proofErr w:type="gramStart"/>
      <w:r w:rsidRPr="00153AB4">
        <w:t>most supportive</w:t>
      </w:r>
      <w:proofErr w:type="gramEnd"/>
      <w:r w:rsidRPr="00153AB4">
        <w:t xml:space="preserve"> and beneficial to their learning. Additionally, </w:t>
      </w:r>
      <w:r>
        <w:t xml:space="preserve">there are learners </w:t>
      </w:r>
      <w:proofErr w:type="gramStart"/>
      <w:r>
        <w:t>who require or would benefit from alternate formats</w:t>
      </w:r>
      <w:proofErr w:type="gramEnd"/>
      <w:r>
        <w:t xml:space="preserve">. However, gaining alternate formats for course content can be </w:t>
      </w:r>
      <w:r w:rsidRPr="00153AB4">
        <w:t>a time</w:t>
      </w:r>
      <w:r>
        <w:t>-consuming</w:t>
      </w:r>
      <w:r w:rsidRPr="00153AB4">
        <w:t xml:space="preserve"> barrier for students, as well as educators. Proactively providing course content in multiple formats, is supportive of all learners and can save </w:t>
      </w:r>
      <w:r>
        <w:t>educators</w:t>
      </w:r>
      <w:r w:rsidRPr="00153AB4">
        <w:t xml:space="preserve"> time.  </w:t>
      </w:r>
    </w:p>
    <w:p w14:paraId="21BB559F" w14:textId="77777777" w:rsidR="005145D2" w:rsidRPr="00153AB4" w:rsidRDefault="005145D2" w:rsidP="005145D2">
      <w:pPr>
        <w:pStyle w:val="Heading2"/>
        <w:rPr>
          <w:rFonts w:ascii="Verdana" w:hAnsi="Verdana"/>
        </w:rPr>
      </w:pPr>
      <w:r w:rsidRPr="00153AB4">
        <w:rPr>
          <w:rFonts w:ascii="Verdana" w:hAnsi="Verdana"/>
        </w:rPr>
        <w:t>Implementation</w:t>
      </w:r>
    </w:p>
    <w:p w14:paraId="2AD08443" w14:textId="77777777" w:rsidR="005145D2" w:rsidRPr="00153AB4" w:rsidRDefault="005145D2" w:rsidP="005145D2">
      <w:r w:rsidRPr="00153AB4">
        <w:t xml:space="preserve">There are a number of practical ways to provide content options within a course. Ideally, all course content </w:t>
      </w:r>
      <w:proofErr w:type="gramStart"/>
      <w:r w:rsidRPr="00153AB4">
        <w:t>would be</w:t>
      </w:r>
      <w:r>
        <w:t xml:space="preserve"> proactively</w:t>
      </w:r>
      <w:r w:rsidRPr="00153AB4">
        <w:t xml:space="preserve"> provided</w:t>
      </w:r>
      <w:proofErr w:type="gramEnd"/>
      <w:r w:rsidRPr="00153AB4">
        <w:t xml:space="preserve"> in at least two formats. Options for providing multiple formats may include:</w:t>
      </w:r>
    </w:p>
    <w:p w14:paraId="1C6ECD77" w14:textId="77777777" w:rsidR="005145D2" w:rsidRPr="00153AB4" w:rsidRDefault="005145D2" w:rsidP="005145D2">
      <w:pPr>
        <w:pStyle w:val="ListParagraph"/>
        <w:numPr>
          <w:ilvl w:val="0"/>
          <w:numId w:val="14"/>
        </w:numPr>
      </w:pPr>
      <w:r w:rsidRPr="00153AB4">
        <w:t>Content in the HTML editor and a link to Word versions, and/or PDF</w:t>
      </w:r>
    </w:p>
    <w:p w14:paraId="61CD20E0" w14:textId="77777777" w:rsidR="005145D2" w:rsidRPr="00153AB4" w:rsidRDefault="005145D2" w:rsidP="005145D2">
      <w:pPr>
        <w:pStyle w:val="ListParagraph"/>
        <w:numPr>
          <w:ilvl w:val="0"/>
          <w:numId w:val="14"/>
        </w:numPr>
      </w:pPr>
      <w:r w:rsidRPr="00153AB4">
        <w:t>PowerPoint presentations with PDF versions</w:t>
      </w:r>
    </w:p>
    <w:p w14:paraId="157318A1" w14:textId="77777777" w:rsidR="005145D2" w:rsidRPr="00153AB4" w:rsidRDefault="005145D2" w:rsidP="005145D2">
      <w:pPr>
        <w:pStyle w:val="ListParagraph"/>
        <w:numPr>
          <w:ilvl w:val="0"/>
          <w:numId w:val="14"/>
        </w:numPr>
      </w:pPr>
      <w:r w:rsidRPr="00153AB4">
        <w:t>Captioned videos posted with a transcript</w:t>
      </w:r>
    </w:p>
    <w:p w14:paraId="7B849780" w14:textId="77777777" w:rsidR="005145D2" w:rsidRPr="00153AB4" w:rsidRDefault="005145D2" w:rsidP="005145D2">
      <w:r w:rsidRPr="00153AB4">
        <w:t>To implement:</w:t>
      </w:r>
    </w:p>
    <w:p w14:paraId="28B5007D" w14:textId="77777777" w:rsidR="005145D2" w:rsidRPr="00153AB4" w:rsidRDefault="005145D2" w:rsidP="005145D2">
      <w:pPr>
        <w:pStyle w:val="ListParagraph"/>
        <w:numPr>
          <w:ilvl w:val="0"/>
          <w:numId w:val="49"/>
        </w:numPr>
      </w:pPr>
      <w:r w:rsidRPr="00153AB4">
        <w:t>Create the course content in whatever format you choose.</w:t>
      </w:r>
    </w:p>
    <w:p w14:paraId="42E07FF8" w14:textId="77777777" w:rsidR="005145D2" w:rsidRPr="00153AB4" w:rsidRDefault="005145D2" w:rsidP="005145D2">
      <w:pPr>
        <w:pStyle w:val="ListParagraph"/>
        <w:numPr>
          <w:ilvl w:val="0"/>
          <w:numId w:val="49"/>
        </w:numPr>
      </w:pPr>
      <w:r w:rsidRPr="00153AB4">
        <w:t xml:space="preserve">Copy and paste the content into another format (for example, copy and paste content from a Word document into the HTML editor in the </w:t>
      </w:r>
      <w:r w:rsidRPr="00153AB4">
        <w:lastRenderedPageBreak/>
        <w:t xml:space="preserve">online course site), or save the document as another file type (for example, saving a PowerPoint as a PDF). </w:t>
      </w:r>
    </w:p>
    <w:p w14:paraId="399A2EA7" w14:textId="77777777" w:rsidR="005145D2" w:rsidRPr="00153AB4" w:rsidRDefault="005145D2" w:rsidP="005145D2">
      <w:pPr>
        <w:pStyle w:val="ListParagraph"/>
        <w:numPr>
          <w:ilvl w:val="0"/>
          <w:numId w:val="49"/>
        </w:numPr>
      </w:pPr>
      <w:r w:rsidRPr="00153AB4">
        <w:t>Provide all content options to students and explicitly tell them where the materials are and how to access them.</w:t>
      </w:r>
    </w:p>
    <w:p w14:paraId="6AFC832C" w14:textId="5C585E5B" w:rsidR="005145D2" w:rsidRPr="00153AB4" w:rsidRDefault="005145D2" w:rsidP="005145D2">
      <w:r w:rsidRPr="00153AB4">
        <w:t xml:space="preserve">If you would like to include links to additional formats, or caption your videos, contact your </w:t>
      </w:r>
      <w:bookmarkStart w:id="3" w:name="_Hlk106801861"/>
      <w:r w:rsidR="004977A0">
        <w:fldChar w:fldCharType="begin"/>
      </w:r>
      <w:r w:rsidR="004977A0">
        <w:instrText xml:space="preserve"> HYPERLINK "https://www.mohawkcollege.ca/employees/centre-for-teaching-learning/about-ctl/ctl-staff-directory" </w:instrText>
      </w:r>
      <w:r w:rsidR="004977A0">
        <w:fldChar w:fldCharType="separate"/>
      </w:r>
      <w:r w:rsidRPr="004977A0">
        <w:rPr>
          <w:rStyle w:val="Hyperlink"/>
        </w:rPr>
        <w:t>Educational Technology Specialist</w:t>
      </w:r>
      <w:r w:rsidR="004977A0">
        <w:fldChar w:fldCharType="end"/>
      </w:r>
      <w:r w:rsidRPr="004977A0">
        <w:t xml:space="preserve"> i</w:t>
      </w:r>
      <w:bookmarkEnd w:id="3"/>
      <w:r w:rsidRPr="004977A0">
        <w:t>n the Centre for Teaching &amp; Learning</w:t>
      </w:r>
      <w:r w:rsidRPr="00153AB4">
        <w:t xml:space="preserve">.  </w:t>
      </w:r>
    </w:p>
    <w:p w14:paraId="74412C43" w14:textId="77777777" w:rsidR="005145D2" w:rsidRPr="00153AB4" w:rsidRDefault="005145D2" w:rsidP="005145D2">
      <w:r>
        <w:t xml:space="preserve">To support equity, inclusion and access, </w:t>
      </w:r>
      <w:r w:rsidRPr="00153AB4">
        <w:t xml:space="preserve">it is important that course content is accessible to all learners. To learn more about how to make documents and presentations accessible, </w:t>
      </w:r>
      <w:r>
        <w:t>review</w:t>
      </w:r>
      <w:r w:rsidRPr="00153AB4">
        <w:t xml:space="preserve"> </w:t>
      </w:r>
      <w:r w:rsidRPr="00EF6F47">
        <w:t xml:space="preserve">the </w:t>
      </w:r>
      <w:hyperlink r:id="rId14" w:history="1">
        <w:r w:rsidRPr="00EF6F47">
          <w:rPr>
            <w:rStyle w:val="Hyperlink"/>
            <w:color w:val="06596B" w:themeColor="accent2"/>
          </w:rPr>
          <w:t>Accessible Documents and Alternate Format</w:t>
        </w:r>
      </w:hyperlink>
      <w:r w:rsidRPr="00EF6F47">
        <w:t xml:space="preserve"> resources on the </w:t>
      </w:r>
      <w:hyperlink r:id="rId15" w:history="1">
        <w:r w:rsidRPr="00F9207A">
          <w:rPr>
            <w:rStyle w:val="Hyperlink"/>
          </w:rPr>
          <w:t>Accessibility Tool and Resources webpage</w:t>
        </w:r>
      </w:hyperlink>
      <w:r w:rsidRPr="00153AB4">
        <w:t xml:space="preserve">. </w:t>
      </w:r>
    </w:p>
    <w:p w14:paraId="034BFB28" w14:textId="77777777" w:rsidR="005145D2" w:rsidRPr="00153AB4" w:rsidRDefault="005145D2" w:rsidP="005145D2">
      <w:pPr>
        <w:pStyle w:val="Heading3"/>
        <w:rPr>
          <w:rFonts w:ascii="Verdana" w:hAnsi="Verdana"/>
        </w:rPr>
      </w:pPr>
      <w:r w:rsidRPr="00153AB4">
        <w:rPr>
          <w:rFonts w:ascii="Verdana" w:hAnsi="Verdana"/>
        </w:rPr>
        <w:t>Open Educational Resources</w:t>
      </w:r>
    </w:p>
    <w:p w14:paraId="14EEE7E7" w14:textId="77777777" w:rsidR="005145D2" w:rsidRPr="00153AB4" w:rsidRDefault="005145D2" w:rsidP="005145D2">
      <w:r w:rsidRPr="00153AB4">
        <w:t xml:space="preserve">Open Educational Resources (OERs) are another easy way to provide a wide variety of content options with minimal effort; OERs have up to nine different formats (for example PDF, </w:t>
      </w:r>
      <w:proofErr w:type="spellStart"/>
      <w:r w:rsidRPr="00153AB4">
        <w:t>HTMLBook</w:t>
      </w:r>
      <w:proofErr w:type="spellEnd"/>
      <w:r w:rsidRPr="00153AB4">
        <w:t xml:space="preserve">, etc.) for students to choose from. </w:t>
      </w:r>
    </w:p>
    <w:p w14:paraId="2C434F81" w14:textId="77777777" w:rsidR="005145D2" w:rsidRPr="00153AB4" w:rsidRDefault="005145D2" w:rsidP="005145D2">
      <w:r w:rsidRPr="00153AB4">
        <w:t xml:space="preserve">To learn more about OERs and find suitable course materials you can search </w:t>
      </w:r>
      <w:hyperlink r:id="rId16" w:history="1">
        <w:r w:rsidRPr="00153AB4">
          <w:rPr>
            <w:rStyle w:val="Hyperlink"/>
          </w:rPr>
          <w:t>Ontario’s Open Library website</w:t>
        </w:r>
      </w:hyperlink>
      <w:r w:rsidRPr="00153AB4">
        <w:t xml:space="preserve">. If OERs are new to you, you may also wish to review the </w:t>
      </w:r>
      <w:hyperlink r:id="rId17" w:history="1">
        <w:r w:rsidRPr="00153AB4">
          <w:rPr>
            <w:rStyle w:val="Hyperlink"/>
          </w:rPr>
          <w:t xml:space="preserve">Learning Portal </w:t>
        </w:r>
        <w:proofErr w:type="gramStart"/>
        <w:r w:rsidRPr="00153AB4">
          <w:rPr>
            <w:rStyle w:val="Hyperlink"/>
          </w:rPr>
          <w:t>About</w:t>
        </w:r>
        <w:proofErr w:type="gramEnd"/>
        <w:r w:rsidRPr="00153AB4">
          <w:rPr>
            <w:rStyle w:val="Hyperlink"/>
          </w:rPr>
          <w:t xml:space="preserve"> OER webpage</w:t>
        </w:r>
      </w:hyperlink>
      <w:r w:rsidRPr="00153AB4">
        <w:t xml:space="preserve">. If you have questions regarding the use of </w:t>
      </w:r>
      <w:proofErr w:type="gramStart"/>
      <w:r w:rsidRPr="00153AB4">
        <w:t>OERs</w:t>
      </w:r>
      <w:proofErr w:type="gramEnd"/>
      <w:r w:rsidRPr="00153AB4">
        <w:t xml:space="preserve"> </w:t>
      </w:r>
      <w:r>
        <w:t xml:space="preserve">you can review the </w:t>
      </w:r>
      <w:hyperlink r:id="rId18" w:history="1">
        <w:r w:rsidRPr="008C3B32">
          <w:rPr>
            <w:rStyle w:val="Hyperlink"/>
          </w:rPr>
          <w:t>Mohawk College Library Open Education webpage</w:t>
        </w:r>
      </w:hyperlink>
      <w:r>
        <w:t xml:space="preserve">, or connect with the </w:t>
      </w:r>
      <w:hyperlink r:id="rId19" w:history="1">
        <w:r w:rsidRPr="00470A79">
          <w:rPr>
            <w:rStyle w:val="Hyperlink"/>
          </w:rPr>
          <w:t>Mohawk College Library</w:t>
        </w:r>
      </w:hyperlink>
      <w:r>
        <w:t xml:space="preserve">. </w:t>
      </w:r>
      <w:r w:rsidRPr="00153AB4">
        <w:t xml:space="preserve"> </w:t>
      </w:r>
    </w:p>
    <w:p w14:paraId="2D4DD664" w14:textId="77777777" w:rsidR="005145D2" w:rsidRPr="00153AB4" w:rsidRDefault="005145D2" w:rsidP="005145D2">
      <w:pPr>
        <w:pStyle w:val="Heading3"/>
        <w:rPr>
          <w:rFonts w:ascii="Verdana" w:hAnsi="Verdana"/>
        </w:rPr>
      </w:pPr>
      <w:r w:rsidRPr="00153AB4">
        <w:rPr>
          <w:rFonts w:ascii="Verdana" w:hAnsi="Verdana"/>
        </w:rPr>
        <w:t>LinkedIn Learning</w:t>
      </w:r>
    </w:p>
    <w:p w14:paraId="1E267B98" w14:textId="77777777" w:rsidR="005145D2" w:rsidRPr="00153AB4" w:rsidRDefault="005145D2" w:rsidP="005145D2">
      <w:r w:rsidRPr="00153AB4">
        <w:t xml:space="preserve">LinkedIn Learning has a variety of learning material options for learners to choose from (for example, transcripts of videos or captioning) while providing multimedia resources suitable for higher education courses. </w:t>
      </w:r>
    </w:p>
    <w:p w14:paraId="1EC40464" w14:textId="20D69898" w:rsidR="005145D2" w:rsidRDefault="005145D2" w:rsidP="005145D2">
      <w:r w:rsidRPr="00153AB4">
        <w:t xml:space="preserve">To learn more about LinkedIn Learning at Mohawk College, including how to access materials and gain support if you need it, review the </w:t>
      </w:r>
      <w:hyperlink r:id="rId20" w:history="1">
        <w:r w:rsidRPr="00153AB4">
          <w:rPr>
            <w:rStyle w:val="Hyperlink"/>
          </w:rPr>
          <w:t>LinkedIn Learning website</w:t>
        </w:r>
      </w:hyperlink>
      <w:r w:rsidRPr="00153AB4">
        <w:t>.</w:t>
      </w:r>
    </w:p>
    <w:p w14:paraId="6D2BC33C" w14:textId="77777777" w:rsidR="00660512" w:rsidRPr="00153AB4" w:rsidRDefault="00660512" w:rsidP="00660512">
      <w:pPr>
        <w:pStyle w:val="Heading1"/>
      </w:pPr>
      <w:r w:rsidRPr="00153AB4">
        <w:t>Course Navigation Instructions</w:t>
      </w:r>
    </w:p>
    <w:p w14:paraId="42EDD8F8" w14:textId="77777777" w:rsidR="00660512" w:rsidRPr="00153AB4" w:rsidRDefault="00660512" w:rsidP="00660512">
      <w:r w:rsidRPr="00153AB4">
        <w:t xml:space="preserve">Providing learners with explicit information at the start of a course is an ideal way to set course expectations, help students quickly find key information, and offer directions regarding how to proceed through the course.    </w:t>
      </w:r>
    </w:p>
    <w:p w14:paraId="39A98BD1" w14:textId="77777777" w:rsidR="00660512" w:rsidRPr="00153AB4" w:rsidRDefault="00660512" w:rsidP="00660512">
      <w:pPr>
        <w:pStyle w:val="Heading2"/>
        <w:rPr>
          <w:rFonts w:ascii="Verdana" w:hAnsi="Verdana"/>
        </w:rPr>
      </w:pPr>
      <w:r w:rsidRPr="00153AB4">
        <w:rPr>
          <w:rFonts w:ascii="Verdana" w:hAnsi="Verdana"/>
        </w:rPr>
        <w:t>Implementation</w:t>
      </w:r>
    </w:p>
    <w:p w14:paraId="3865B614" w14:textId="77777777" w:rsidR="00660512" w:rsidRPr="00153AB4" w:rsidRDefault="00660512" w:rsidP="00660512">
      <w:r w:rsidRPr="00153AB4">
        <w:t xml:space="preserve">The following </w:t>
      </w:r>
      <w:r>
        <w:t>outline</w:t>
      </w:r>
      <w:r w:rsidRPr="00153AB4">
        <w:t xml:space="preserve"> suggests headings and content ideas that may guide the development of course navigation instructions.</w:t>
      </w:r>
    </w:p>
    <w:p w14:paraId="3106FF59" w14:textId="77777777" w:rsidR="00660512" w:rsidRPr="00153AB4" w:rsidRDefault="00660512" w:rsidP="00660512">
      <w:pPr>
        <w:pStyle w:val="Heading3"/>
        <w:ind w:left="720" w:right="720"/>
        <w:rPr>
          <w:rFonts w:ascii="Verdana" w:hAnsi="Verdana"/>
        </w:rPr>
      </w:pPr>
      <w:r w:rsidRPr="00153AB4">
        <w:rPr>
          <w:rFonts w:ascii="Verdana" w:hAnsi="Verdana"/>
        </w:rPr>
        <w:lastRenderedPageBreak/>
        <w:t>Course Introduction</w:t>
      </w:r>
    </w:p>
    <w:p w14:paraId="747ECA40" w14:textId="77777777" w:rsidR="00660512" w:rsidRPr="00153AB4" w:rsidRDefault="00660512" w:rsidP="00660512">
      <w:pPr>
        <w:pStyle w:val="ListParagraph"/>
      </w:pPr>
      <w:r w:rsidRPr="00153AB4">
        <w:t xml:space="preserve">This section </w:t>
      </w:r>
      <w:r>
        <w:t>could</w:t>
      </w:r>
      <w:r w:rsidRPr="00153AB4">
        <w:t xml:space="preserve"> include:</w:t>
      </w:r>
    </w:p>
    <w:p w14:paraId="3F22000C" w14:textId="77777777" w:rsidR="00660512" w:rsidRPr="00153AB4" w:rsidRDefault="00660512" w:rsidP="00660512">
      <w:pPr>
        <w:pStyle w:val="ListParagraph"/>
        <w:numPr>
          <w:ilvl w:val="0"/>
          <w:numId w:val="26"/>
        </w:numPr>
      </w:pPr>
      <w:r w:rsidRPr="00153AB4">
        <w:t>An overview of the course and assessment methods</w:t>
      </w:r>
    </w:p>
    <w:p w14:paraId="16689D82" w14:textId="77777777" w:rsidR="00660512" w:rsidRPr="00153AB4" w:rsidRDefault="00660512" w:rsidP="00660512">
      <w:pPr>
        <w:pStyle w:val="ListParagraph"/>
        <w:numPr>
          <w:ilvl w:val="0"/>
          <w:numId w:val="26"/>
        </w:numPr>
      </w:pPr>
      <w:r w:rsidRPr="00153AB4">
        <w:t>Course expectations</w:t>
      </w:r>
    </w:p>
    <w:p w14:paraId="466F5333" w14:textId="77777777" w:rsidR="00660512" w:rsidRPr="00153AB4" w:rsidRDefault="00660512" w:rsidP="00660512">
      <w:pPr>
        <w:pStyle w:val="ListParagraph"/>
        <w:numPr>
          <w:ilvl w:val="0"/>
          <w:numId w:val="26"/>
        </w:numPr>
      </w:pPr>
      <w:r w:rsidRPr="00153AB4">
        <w:t>A link to the course outline</w:t>
      </w:r>
    </w:p>
    <w:p w14:paraId="37D7B69A" w14:textId="77777777" w:rsidR="00660512" w:rsidRPr="00153AB4" w:rsidRDefault="00660512" w:rsidP="00660512">
      <w:pPr>
        <w:pStyle w:val="ListParagraph"/>
        <w:numPr>
          <w:ilvl w:val="0"/>
          <w:numId w:val="26"/>
        </w:numPr>
      </w:pPr>
      <w:r w:rsidRPr="00153AB4">
        <w:t>A link to the learning plan</w:t>
      </w:r>
    </w:p>
    <w:p w14:paraId="6984FB13" w14:textId="77777777" w:rsidR="00660512" w:rsidRPr="00153AB4" w:rsidRDefault="00660512" w:rsidP="00660512">
      <w:pPr>
        <w:pStyle w:val="ListParagraph"/>
        <w:numPr>
          <w:ilvl w:val="0"/>
          <w:numId w:val="26"/>
        </w:numPr>
      </w:pPr>
      <w:r w:rsidRPr="00153AB4">
        <w:t xml:space="preserve">A UDL statement that includes all of the UDL elements used in the course (for a sample UDL statement, please reference the </w:t>
      </w:r>
      <w:hyperlink r:id="rId21" w:history="1">
        <w:r w:rsidRPr="00153AB4">
          <w:rPr>
            <w:rStyle w:val="Hyperlink"/>
          </w:rPr>
          <w:t>UDL Implementation landing page</w:t>
        </w:r>
      </w:hyperlink>
      <w:r w:rsidRPr="00153AB4">
        <w:t>)</w:t>
      </w:r>
    </w:p>
    <w:p w14:paraId="2DA0EC88" w14:textId="77777777" w:rsidR="00660512" w:rsidRPr="00153AB4" w:rsidRDefault="00660512" w:rsidP="00660512">
      <w:pPr>
        <w:pStyle w:val="ListParagraph"/>
        <w:numPr>
          <w:ilvl w:val="0"/>
          <w:numId w:val="26"/>
        </w:numPr>
      </w:pPr>
      <w:r w:rsidRPr="00153AB4">
        <w:t>Any information regarding Accessible Learning Services and obtaining disability related accommodations in the course</w:t>
      </w:r>
      <w:r>
        <w:t>.</w:t>
      </w:r>
      <w:r w:rsidRPr="00153AB4">
        <w:t xml:space="preserve"> </w:t>
      </w:r>
    </w:p>
    <w:p w14:paraId="119EF513" w14:textId="77777777" w:rsidR="00660512" w:rsidRPr="00153AB4" w:rsidRDefault="00660512" w:rsidP="00660512">
      <w:pPr>
        <w:pStyle w:val="Heading3"/>
        <w:ind w:left="720" w:right="720"/>
        <w:rPr>
          <w:rFonts w:ascii="Verdana" w:hAnsi="Verdana"/>
        </w:rPr>
      </w:pPr>
      <w:r w:rsidRPr="00153AB4">
        <w:rPr>
          <w:rFonts w:ascii="Verdana" w:hAnsi="Verdana"/>
        </w:rPr>
        <w:t>Faculty Introduction</w:t>
      </w:r>
    </w:p>
    <w:p w14:paraId="1A2CA150" w14:textId="77777777" w:rsidR="00660512" w:rsidRPr="00153AB4" w:rsidRDefault="00660512" w:rsidP="00660512">
      <w:pPr>
        <w:spacing w:after="0"/>
        <w:ind w:left="720" w:right="720"/>
      </w:pPr>
      <w:r w:rsidRPr="00153AB4">
        <w:t xml:space="preserve">This section </w:t>
      </w:r>
      <w:r>
        <w:t>could</w:t>
      </w:r>
      <w:r w:rsidRPr="00153AB4">
        <w:t xml:space="preserve"> include:</w:t>
      </w:r>
    </w:p>
    <w:p w14:paraId="3D353183" w14:textId="77777777" w:rsidR="00660512" w:rsidRPr="00153AB4" w:rsidRDefault="00660512" w:rsidP="00660512">
      <w:pPr>
        <w:pStyle w:val="ListParagraph"/>
        <w:numPr>
          <w:ilvl w:val="0"/>
          <w:numId w:val="18"/>
        </w:numPr>
        <w:ind w:left="1440" w:right="720"/>
      </w:pPr>
      <w:r w:rsidRPr="00153AB4">
        <w:t>A welcome message, which may be accompanied with a faculty photo or delivered via video</w:t>
      </w:r>
    </w:p>
    <w:p w14:paraId="3CB931F3" w14:textId="77777777" w:rsidR="00660512" w:rsidRPr="00153AB4" w:rsidRDefault="00660512" w:rsidP="00660512">
      <w:pPr>
        <w:pStyle w:val="ListParagraph"/>
        <w:numPr>
          <w:ilvl w:val="0"/>
          <w:numId w:val="18"/>
        </w:numPr>
        <w:ind w:left="1440" w:right="720"/>
      </w:pPr>
      <w:r w:rsidRPr="00153AB4">
        <w:t>Faculty contact information, contact preferences, and/or office hours</w:t>
      </w:r>
    </w:p>
    <w:p w14:paraId="27BE1C6F" w14:textId="77777777" w:rsidR="00660512" w:rsidRPr="00153AB4" w:rsidRDefault="00660512" w:rsidP="00660512">
      <w:pPr>
        <w:pStyle w:val="Heading3"/>
        <w:ind w:left="720" w:right="720"/>
        <w:rPr>
          <w:rFonts w:ascii="Verdana" w:hAnsi="Verdana"/>
        </w:rPr>
      </w:pPr>
      <w:r w:rsidRPr="00153AB4">
        <w:rPr>
          <w:rFonts w:ascii="Verdana" w:hAnsi="Verdana"/>
        </w:rPr>
        <w:t>Accessing Content</w:t>
      </w:r>
    </w:p>
    <w:p w14:paraId="43558A0B" w14:textId="77777777" w:rsidR="00660512" w:rsidRPr="00153AB4" w:rsidRDefault="00660512" w:rsidP="00660512">
      <w:pPr>
        <w:spacing w:after="0"/>
        <w:ind w:left="720" w:right="720"/>
      </w:pPr>
      <w:r w:rsidRPr="00153AB4">
        <w:t xml:space="preserve">This section </w:t>
      </w:r>
      <w:r>
        <w:t>could</w:t>
      </w:r>
      <w:r w:rsidRPr="00153AB4">
        <w:t xml:space="preserve"> include explanations </w:t>
      </w:r>
      <w:proofErr w:type="gramStart"/>
      <w:r w:rsidRPr="00153AB4">
        <w:t>of</w:t>
      </w:r>
      <w:proofErr w:type="gramEnd"/>
      <w:r w:rsidRPr="00153AB4">
        <w:t>:</w:t>
      </w:r>
    </w:p>
    <w:p w14:paraId="439D98EB" w14:textId="77777777" w:rsidR="00660512" w:rsidRPr="00153AB4" w:rsidRDefault="00660512" w:rsidP="00660512">
      <w:pPr>
        <w:pStyle w:val="ListParagraph"/>
        <w:numPr>
          <w:ilvl w:val="0"/>
          <w:numId w:val="20"/>
        </w:numPr>
        <w:spacing w:after="0"/>
        <w:ind w:left="1440" w:right="720"/>
      </w:pPr>
      <w:r w:rsidRPr="00153AB4">
        <w:t>How the course is laid out (for example by week, by module, or by topic)</w:t>
      </w:r>
    </w:p>
    <w:p w14:paraId="10004FCF" w14:textId="77777777" w:rsidR="00660512" w:rsidRPr="00153AB4" w:rsidRDefault="00660512" w:rsidP="00660512">
      <w:pPr>
        <w:pStyle w:val="ListParagraph"/>
        <w:numPr>
          <w:ilvl w:val="0"/>
          <w:numId w:val="20"/>
        </w:numPr>
        <w:spacing w:after="0"/>
        <w:ind w:left="1440" w:right="720"/>
      </w:pPr>
      <w:r w:rsidRPr="00153AB4">
        <w:t>Other sections included (for example Assessments, Additional Resources, etc.)</w:t>
      </w:r>
    </w:p>
    <w:p w14:paraId="770262E8" w14:textId="77777777" w:rsidR="00660512" w:rsidRPr="00153AB4" w:rsidRDefault="00660512" w:rsidP="00660512">
      <w:pPr>
        <w:pStyle w:val="ListParagraph"/>
        <w:numPr>
          <w:ilvl w:val="0"/>
          <w:numId w:val="20"/>
        </w:numPr>
        <w:ind w:left="1440" w:right="720"/>
      </w:pPr>
      <w:r w:rsidRPr="00153AB4">
        <w:t xml:space="preserve">What order the content </w:t>
      </w:r>
      <w:proofErr w:type="gramStart"/>
      <w:r w:rsidRPr="00153AB4">
        <w:t>should be accessed</w:t>
      </w:r>
      <w:proofErr w:type="gramEnd"/>
      <w:r w:rsidRPr="00153AB4">
        <w:t xml:space="preserve"> (for example first, second, third, etc.)</w:t>
      </w:r>
    </w:p>
    <w:p w14:paraId="63A8C307" w14:textId="611E6B92" w:rsidR="00660512" w:rsidRDefault="00660512" w:rsidP="00660512">
      <w:r w:rsidRPr="00153AB4">
        <w:t xml:space="preserve">The information above </w:t>
      </w:r>
      <w:proofErr w:type="gramStart"/>
      <w:r w:rsidRPr="00153AB4">
        <w:t>is meant</w:t>
      </w:r>
      <w:proofErr w:type="gramEnd"/>
      <w:r w:rsidRPr="00153AB4">
        <w:t xml:space="preserve"> to provide options to develop course navigation instructions and can be altered to meet the specific needs of a course.</w:t>
      </w:r>
    </w:p>
    <w:p w14:paraId="47220E70" w14:textId="77777777" w:rsidR="00660512" w:rsidRPr="00153AB4" w:rsidRDefault="00660512" w:rsidP="00660512">
      <w:pPr>
        <w:pStyle w:val="Heading1"/>
      </w:pPr>
      <w:r w:rsidRPr="00153AB4">
        <w:t>Interim Due Dates</w:t>
      </w:r>
    </w:p>
    <w:p w14:paraId="0090B47C" w14:textId="11452BE8" w:rsidR="00660512" w:rsidRPr="00153AB4" w:rsidRDefault="00660512" w:rsidP="00660512">
      <w:r w:rsidRPr="00153AB4">
        <w:t xml:space="preserve">Executive functioning skills, including time management and organization, can </w:t>
      </w:r>
      <w:proofErr w:type="gramStart"/>
      <w:r w:rsidRPr="00153AB4">
        <w:t>impact</w:t>
      </w:r>
      <w:proofErr w:type="gramEnd"/>
      <w:r w:rsidRPr="00153AB4">
        <w:t xml:space="preserve"> students’ ability to plan assignments and complete large assignments. Learners in the first or second semester of their program can often benefit from</w:t>
      </w:r>
      <w:r w:rsidR="00CE079A">
        <w:t xml:space="preserve"> explicit</w:t>
      </w:r>
      <w:r w:rsidRPr="00153AB4">
        <w:t xml:space="preserve"> support to plan</w:t>
      </w:r>
      <w:r w:rsidR="00CE079A">
        <w:t xml:space="preserve"> and organize</w:t>
      </w:r>
      <w:r w:rsidRPr="00153AB4">
        <w:t xml:space="preserve"> their assignments. In addition, providing executive functioning support can reduce issues </w:t>
      </w:r>
      <w:r w:rsidR="00CE079A">
        <w:t xml:space="preserve">exacerbated by </w:t>
      </w:r>
      <w:r w:rsidRPr="00153AB4">
        <w:t xml:space="preserve">late assignments </w:t>
      </w:r>
      <w:r w:rsidR="00CE079A">
        <w:t>for</w:t>
      </w:r>
      <w:r w:rsidRPr="00153AB4">
        <w:t xml:space="preserve"> both</w:t>
      </w:r>
      <w:r w:rsidR="00EE7376">
        <w:t xml:space="preserve"> educators and learners. </w:t>
      </w:r>
      <w:r w:rsidRPr="00153AB4">
        <w:t xml:space="preserve">  </w:t>
      </w:r>
    </w:p>
    <w:p w14:paraId="4A68ABB3" w14:textId="3E69A974" w:rsidR="00660512" w:rsidRPr="00153AB4" w:rsidRDefault="00660512" w:rsidP="00660512">
      <w:r w:rsidRPr="00153AB4">
        <w:t xml:space="preserve">To assist learners to produce the </w:t>
      </w:r>
      <w:r w:rsidR="00EE7376">
        <w:t>most accurate</w:t>
      </w:r>
      <w:r w:rsidRPr="00153AB4">
        <w:t xml:space="preserve"> reflection of their knowledge and to ensure </w:t>
      </w:r>
      <w:r w:rsidR="00EE7376">
        <w:t>educators</w:t>
      </w:r>
      <w:r w:rsidRPr="00153AB4">
        <w:t xml:space="preserve"> can accurately assess the learning outcome</w:t>
      </w:r>
      <w:r w:rsidR="00EE7376">
        <w:t>(s)</w:t>
      </w:r>
      <w:r w:rsidRPr="00153AB4">
        <w:t xml:space="preserve">, </w:t>
      </w:r>
      <w:r w:rsidRPr="00153AB4">
        <w:lastRenderedPageBreak/>
        <w:t>consider providing interim due dates on assignment outlines and/or course learning plan. For example if an assignment</w:t>
      </w:r>
      <w:r w:rsidR="00EE7376">
        <w:t xml:space="preserve"> is to be completed in </w:t>
      </w:r>
      <w:r w:rsidRPr="00153AB4">
        <w:t>three weeks</w:t>
      </w:r>
      <w:r w:rsidR="005F45D7">
        <w:t>, educators</w:t>
      </w:r>
      <w:r w:rsidRPr="00153AB4">
        <w:t xml:space="preserve"> can outline what elements should be completed in</w:t>
      </w:r>
      <w:r w:rsidR="005F45D7">
        <w:t xml:space="preserve"> the first week, </w:t>
      </w:r>
      <w:r w:rsidRPr="00153AB4">
        <w:t xml:space="preserve">what should be completed in </w:t>
      </w:r>
      <w:r w:rsidR="005F45D7">
        <w:t xml:space="preserve">the second week, </w:t>
      </w:r>
      <w:r w:rsidRPr="00153AB4">
        <w:t xml:space="preserve">and what needs to be done to finish the assignment and submit it in </w:t>
      </w:r>
      <w:r w:rsidR="005F45D7">
        <w:t xml:space="preserve">the third </w:t>
      </w:r>
      <w:r w:rsidRPr="00153AB4">
        <w:t xml:space="preserve">week.   </w:t>
      </w:r>
    </w:p>
    <w:p w14:paraId="2C8FC3C7" w14:textId="08AC6B0B" w:rsidR="00660512" w:rsidRPr="00153AB4" w:rsidRDefault="00660512" w:rsidP="00660512">
      <w:r w:rsidRPr="00153AB4">
        <w:t xml:space="preserve">If </w:t>
      </w:r>
      <w:r w:rsidR="005F45D7">
        <w:t>educators</w:t>
      </w:r>
      <w:r w:rsidRPr="00153AB4">
        <w:t xml:space="preserve"> are able, ungraded feedback </w:t>
      </w:r>
      <w:proofErr w:type="gramStart"/>
      <w:r w:rsidRPr="00153AB4">
        <w:t>can be given</w:t>
      </w:r>
      <w:proofErr w:type="gramEnd"/>
      <w:r w:rsidRPr="00153AB4">
        <w:t xml:space="preserve"> for each i</w:t>
      </w:r>
      <w:r w:rsidR="005F45D7">
        <w:t>nterim</w:t>
      </w:r>
      <w:r w:rsidRPr="00153AB4">
        <w:t xml:space="preserve"> date.  Additionally, resources and supports </w:t>
      </w:r>
      <w:proofErr w:type="gramStart"/>
      <w:r w:rsidRPr="00153AB4">
        <w:t>can be offered</w:t>
      </w:r>
      <w:proofErr w:type="gramEnd"/>
      <w:r w:rsidRPr="00153AB4">
        <w:t xml:space="preserve"> for each portion of the assignment, such as a link to the </w:t>
      </w:r>
      <w:hyperlink r:id="rId22" w:history="1">
        <w:r w:rsidRPr="00153AB4">
          <w:rPr>
            <w:rStyle w:val="Hyperlink"/>
          </w:rPr>
          <w:t>Library</w:t>
        </w:r>
      </w:hyperlink>
      <w:r w:rsidRPr="00153AB4">
        <w:t xml:space="preserve"> for research support in the first week or the </w:t>
      </w:r>
      <w:hyperlink r:id="rId23" w:history="1">
        <w:r w:rsidRPr="00153AB4">
          <w:rPr>
            <w:rStyle w:val="Hyperlink"/>
          </w:rPr>
          <w:t>Writing Centre</w:t>
        </w:r>
      </w:hyperlink>
      <w:r w:rsidRPr="00153AB4">
        <w:t xml:space="preserve"> for editing help in the </w:t>
      </w:r>
      <w:r w:rsidR="005F45D7">
        <w:t>final</w:t>
      </w:r>
      <w:r w:rsidRPr="00153AB4">
        <w:t xml:space="preserve"> week.</w:t>
      </w:r>
    </w:p>
    <w:p w14:paraId="22566EC1" w14:textId="77777777" w:rsidR="00660512" w:rsidRPr="00153AB4" w:rsidRDefault="00660512" w:rsidP="00660512">
      <w:pPr>
        <w:pStyle w:val="Heading2"/>
        <w:rPr>
          <w:rFonts w:ascii="Verdana" w:hAnsi="Verdana"/>
        </w:rPr>
      </w:pPr>
      <w:r w:rsidRPr="00153AB4">
        <w:rPr>
          <w:rFonts w:ascii="Verdana" w:hAnsi="Verdana"/>
        </w:rPr>
        <w:t>Implementation</w:t>
      </w:r>
    </w:p>
    <w:p w14:paraId="68E3A433" w14:textId="77777777" w:rsidR="00660512" w:rsidRPr="00153AB4" w:rsidRDefault="00660512" w:rsidP="00660512">
      <w:pPr>
        <w:pStyle w:val="ListParagraph"/>
        <w:numPr>
          <w:ilvl w:val="0"/>
          <w:numId w:val="33"/>
        </w:numPr>
      </w:pPr>
      <w:r w:rsidRPr="00153AB4">
        <w:t>Identify which assessments would benefit from interim due dates.</w:t>
      </w:r>
    </w:p>
    <w:p w14:paraId="001F1A50" w14:textId="5F994D0E" w:rsidR="00660512" w:rsidRPr="00153AB4" w:rsidRDefault="00660512" w:rsidP="00660512">
      <w:pPr>
        <w:pStyle w:val="ListParagraph"/>
        <w:numPr>
          <w:ilvl w:val="0"/>
          <w:numId w:val="33"/>
        </w:numPr>
      </w:pPr>
      <w:r w:rsidRPr="00153AB4">
        <w:t>Determine steps and resources required to complete the assignment and determine a timeline</w:t>
      </w:r>
      <w:r w:rsidR="005F45D7">
        <w:t xml:space="preserve"> of interim dates.</w:t>
      </w:r>
    </w:p>
    <w:p w14:paraId="4441241D" w14:textId="3EBB0020" w:rsidR="00660512" w:rsidRPr="00153AB4" w:rsidRDefault="00660512" w:rsidP="00660512">
      <w:pPr>
        <w:pStyle w:val="ListParagraph"/>
        <w:numPr>
          <w:ilvl w:val="0"/>
          <w:numId w:val="33"/>
        </w:numPr>
      </w:pPr>
      <w:r w:rsidRPr="00153AB4">
        <w:t xml:space="preserve">Provide the timeline/interim due dates on the assignment outline, the </w:t>
      </w:r>
      <w:proofErr w:type="gramStart"/>
      <w:r w:rsidRPr="00153AB4">
        <w:t>course learning</w:t>
      </w:r>
      <w:proofErr w:type="gramEnd"/>
      <w:r w:rsidRPr="00153AB4">
        <w:t xml:space="preserve"> plan and/or wherever assignment information is p</w:t>
      </w:r>
      <w:r w:rsidR="005F45D7">
        <w:t>rovided</w:t>
      </w:r>
      <w:r w:rsidRPr="00153AB4">
        <w:t>.</w:t>
      </w:r>
    </w:p>
    <w:p w14:paraId="2F2232C8" w14:textId="77777777" w:rsidR="00660512" w:rsidRPr="00153AB4" w:rsidRDefault="00660512" w:rsidP="00660512">
      <w:pPr>
        <w:pStyle w:val="Heading1"/>
      </w:pPr>
      <w:r w:rsidRPr="00153AB4">
        <w:t>Language and Symbol Options</w:t>
      </w:r>
    </w:p>
    <w:p w14:paraId="4E02EE69" w14:textId="2FBF5DC5" w:rsidR="00660512" w:rsidRPr="00153AB4" w:rsidRDefault="006519CA" w:rsidP="00660512">
      <w:pPr>
        <w:rPr>
          <w:lang w:val="en-US"/>
        </w:rPr>
      </w:pPr>
      <w:r>
        <w:rPr>
          <w:lang w:val="en-US"/>
        </w:rPr>
        <w:t>Many learners can find new, subject specific language and symbols challenging. To support all learners’ equitable participation and inclusion in a course, a glossary or legend or common terms, acronyms and/or symbols is very helpful. In addition, o</w:t>
      </w:r>
      <w:r w:rsidR="00660512" w:rsidRPr="00153AB4">
        <w:rPr>
          <w:lang w:val="en-US"/>
        </w:rPr>
        <w:t>ffering a</w:t>
      </w:r>
      <w:r w:rsidR="00123146">
        <w:rPr>
          <w:lang w:val="en-US"/>
        </w:rPr>
        <w:t xml:space="preserve"> glossary or</w:t>
      </w:r>
      <w:r w:rsidR="00660512" w:rsidRPr="00153AB4">
        <w:rPr>
          <w:lang w:val="en-US"/>
        </w:rPr>
        <w:t xml:space="preserve"> legend of commonly used terms, acronyms, and/or symbols provides a</w:t>
      </w:r>
      <w:r>
        <w:rPr>
          <w:lang w:val="en-US"/>
        </w:rPr>
        <w:t>n accurate</w:t>
      </w:r>
      <w:r w:rsidR="00660512" w:rsidRPr="00153AB4">
        <w:rPr>
          <w:lang w:val="en-US"/>
        </w:rPr>
        <w:t>, time saving re</w:t>
      </w:r>
      <w:r>
        <w:rPr>
          <w:lang w:val="en-US"/>
        </w:rPr>
        <w:t>source</w:t>
      </w:r>
      <w:r w:rsidR="00660512" w:rsidRPr="00153AB4">
        <w:rPr>
          <w:lang w:val="en-US"/>
        </w:rPr>
        <w:t xml:space="preserve"> for </w:t>
      </w:r>
      <w:r>
        <w:rPr>
          <w:lang w:val="en-US"/>
        </w:rPr>
        <w:t>learners</w:t>
      </w:r>
      <w:r w:rsidR="00660512" w:rsidRPr="00153AB4">
        <w:rPr>
          <w:lang w:val="en-US"/>
        </w:rPr>
        <w:t xml:space="preserve"> and makes delivering content more efficient. In addition, this type of reference document can serve as a study aid and/or support more effective note taking. </w:t>
      </w:r>
    </w:p>
    <w:p w14:paraId="6180FE1F" w14:textId="77777777" w:rsidR="00660512" w:rsidRPr="00153AB4" w:rsidRDefault="00660512" w:rsidP="00660512">
      <w:pPr>
        <w:pStyle w:val="Heading2"/>
        <w:rPr>
          <w:rFonts w:ascii="Verdana" w:hAnsi="Verdana"/>
        </w:rPr>
      </w:pPr>
      <w:r w:rsidRPr="00153AB4">
        <w:rPr>
          <w:rFonts w:ascii="Verdana" w:hAnsi="Verdana"/>
        </w:rPr>
        <w:t>Implementation</w:t>
      </w:r>
    </w:p>
    <w:p w14:paraId="2CA1CC25" w14:textId="3E2AB53A" w:rsidR="00660512" w:rsidRPr="00153AB4" w:rsidRDefault="00660512" w:rsidP="00660512">
      <w:pPr>
        <w:rPr>
          <w:lang w:val="en-US"/>
        </w:rPr>
      </w:pPr>
      <w:r w:rsidRPr="00153AB4">
        <w:rPr>
          <w:lang w:val="en-US"/>
        </w:rPr>
        <w:t xml:space="preserve">There are a few ways to create a </w:t>
      </w:r>
      <w:r w:rsidR="006519CA">
        <w:rPr>
          <w:lang w:val="en-US"/>
        </w:rPr>
        <w:t xml:space="preserve">glossary or </w:t>
      </w:r>
      <w:r w:rsidRPr="00153AB4">
        <w:rPr>
          <w:lang w:val="en-US"/>
        </w:rPr>
        <w:t xml:space="preserve">legend for language, symbols, acronyms, etc. for your course: </w:t>
      </w:r>
    </w:p>
    <w:p w14:paraId="56217BF6" w14:textId="27AB49F9" w:rsidR="00660512" w:rsidRPr="00153AB4" w:rsidRDefault="006519CA" w:rsidP="00660512">
      <w:pPr>
        <w:pStyle w:val="ListParagraph"/>
        <w:numPr>
          <w:ilvl w:val="0"/>
          <w:numId w:val="45"/>
        </w:numPr>
        <w:rPr>
          <w:lang w:val="en-US"/>
        </w:rPr>
      </w:pPr>
      <w:r>
        <w:rPr>
          <w:lang w:val="en-US"/>
        </w:rPr>
        <w:t>Use an open document or page</w:t>
      </w:r>
      <w:r w:rsidR="00660512" w:rsidRPr="00153AB4">
        <w:rPr>
          <w:lang w:val="en-US"/>
        </w:rPr>
        <w:t xml:space="preserve"> in the online course </w:t>
      </w:r>
      <w:r>
        <w:rPr>
          <w:lang w:val="en-US"/>
        </w:rPr>
        <w:t xml:space="preserve">and </w:t>
      </w:r>
      <w:r w:rsidR="00660512" w:rsidRPr="00153AB4">
        <w:rPr>
          <w:lang w:val="en-US"/>
        </w:rPr>
        <w:t xml:space="preserve">list the common language/symbol/acronyms for the course, post it, and advise students that it exists and where. </w:t>
      </w:r>
    </w:p>
    <w:p w14:paraId="5D9D6202" w14:textId="10500736" w:rsidR="00660512" w:rsidRPr="00153AB4" w:rsidRDefault="00660512" w:rsidP="00660512">
      <w:pPr>
        <w:pStyle w:val="ListParagraph"/>
        <w:numPr>
          <w:ilvl w:val="0"/>
          <w:numId w:val="45"/>
        </w:numPr>
        <w:rPr>
          <w:lang w:val="en-US"/>
        </w:rPr>
      </w:pPr>
      <w:r w:rsidRPr="00153AB4">
        <w:rPr>
          <w:lang w:val="en-US"/>
        </w:rPr>
        <w:t>Develop a collaborative document within the</w:t>
      </w:r>
      <w:r w:rsidR="00CE214A">
        <w:rPr>
          <w:lang w:val="en-US"/>
        </w:rPr>
        <w:t xml:space="preserve"> </w:t>
      </w:r>
      <w:r w:rsidRPr="00153AB4">
        <w:rPr>
          <w:lang w:val="en-US"/>
        </w:rPr>
        <w:t>online</w:t>
      </w:r>
      <w:r w:rsidR="00CE214A">
        <w:rPr>
          <w:lang w:val="en-US"/>
        </w:rPr>
        <w:t xml:space="preserve"> course</w:t>
      </w:r>
      <w:r w:rsidRPr="00153AB4">
        <w:rPr>
          <w:lang w:val="en-US"/>
        </w:rPr>
        <w:t xml:space="preserve"> site using discussions, pages, or collaboration functions and then invite learners to contribute to the </w:t>
      </w:r>
      <w:r w:rsidR="0047602E">
        <w:rPr>
          <w:lang w:val="en-US"/>
        </w:rPr>
        <w:t xml:space="preserve">glossary or </w:t>
      </w:r>
      <w:r w:rsidRPr="00153AB4">
        <w:rPr>
          <w:lang w:val="en-US"/>
        </w:rPr>
        <w:t>legend as they come across language/symbol/acronyms that would benefit from clarification throughout the course.</w:t>
      </w:r>
    </w:p>
    <w:p w14:paraId="79C5D82A" w14:textId="733078BB" w:rsidR="00660512" w:rsidRPr="00153AB4" w:rsidRDefault="00660512" w:rsidP="00660512">
      <w:pPr>
        <w:pStyle w:val="ListParagraph"/>
        <w:numPr>
          <w:ilvl w:val="0"/>
          <w:numId w:val="45"/>
        </w:numPr>
        <w:rPr>
          <w:lang w:val="en-US"/>
        </w:rPr>
      </w:pPr>
      <w:r w:rsidRPr="00153AB4">
        <w:rPr>
          <w:lang w:val="en-US"/>
        </w:rPr>
        <w:lastRenderedPageBreak/>
        <w:t xml:space="preserve">Recommend students create and update their own dictionary of language/symbol/acronyms to refer to as they work through course content throughout the semester. </w:t>
      </w:r>
      <w:r w:rsidR="0047602E">
        <w:rPr>
          <w:lang w:val="en-US"/>
        </w:rPr>
        <w:t xml:space="preserve">To guide this process, educators can create a template for learners to use to structure their glossary/legend for the course. </w:t>
      </w:r>
    </w:p>
    <w:p w14:paraId="32D7A882" w14:textId="77777777" w:rsidR="00660512" w:rsidRPr="00153AB4" w:rsidRDefault="00660512" w:rsidP="00660512">
      <w:pPr>
        <w:pStyle w:val="Heading1"/>
      </w:pPr>
      <w:r w:rsidRPr="00153AB4">
        <w:t>Note Taking Support</w:t>
      </w:r>
    </w:p>
    <w:p w14:paraId="16684638" w14:textId="77777777" w:rsidR="00660512" w:rsidRPr="00153AB4" w:rsidRDefault="00660512" w:rsidP="00660512">
      <w:r w:rsidRPr="00153AB4">
        <w:t>Clear and concise notes support learners to prepare for le</w:t>
      </w:r>
      <w:r>
        <w:t>ssons and learning activities</w:t>
      </w:r>
      <w:r w:rsidRPr="00153AB4">
        <w:t>, study more efficiently, and complete assessment</w:t>
      </w:r>
      <w:r>
        <w:t>s</w:t>
      </w:r>
      <w:r w:rsidRPr="00153AB4">
        <w:t xml:space="preserve"> more effectively. However, many students struggle with effective note taking and do not end up with the course </w:t>
      </w:r>
      <w:r>
        <w:t>resources</w:t>
      </w:r>
      <w:r w:rsidRPr="00153AB4">
        <w:t xml:space="preserve"> that will serve them best. In addition, </w:t>
      </w:r>
      <w:proofErr w:type="gramStart"/>
      <w:r w:rsidRPr="00153AB4">
        <w:t>note taking</w:t>
      </w:r>
      <w:proofErr w:type="gramEnd"/>
      <w:r w:rsidRPr="00153AB4">
        <w:t xml:space="preserve"> accommodations are among of the most common for students with disabilities, and it can be challenging to implement accommodation</w:t>
      </w:r>
      <w:r>
        <w:t>s for this need,</w:t>
      </w:r>
      <w:r w:rsidRPr="00153AB4">
        <w:t xml:space="preserve"> for both learners and </w:t>
      </w:r>
      <w:r>
        <w:t>educators</w:t>
      </w:r>
      <w:r w:rsidRPr="00153AB4">
        <w:t xml:space="preserve">. </w:t>
      </w:r>
    </w:p>
    <w:p w14:paraId="395A854C" w14:textId="77777777" w:rsidR="00660512" w:rsidRPr="00153AB4" w:rsidRDefault="00660512" w:rsidP="00660512">
      <w:proofErr w:type="gramStart"/>
      <w:r w:rsidRPr="00153AB4">
        <w:t xml:space="preserve">There are a number of ways </w:t>
      </w:r>
      <w:r>
        <w:t>educators</w:t>
      </w:r>
      <w:r w:rsidRPr="00153AB4">
        <w:t xml:space="preserve"> can proactively support all students to have complete and comprehensive course notes, including:</w:t>
      </w:r>
      <w:proofErr w:type="gramEnd"/>
    </w:p>
    <w:p w14:paraId="60B87BDD" w14:textId="77777777" w:rsidR="00660512" w:rsidRPr="00153AB4" w:rsidRDefault="00660512" w:rsidP="00660512">
      <w:pPr>
        <w:pStyle w:val="ListParagraph"/>
        <w:numPr>
          <w:ilvl w:val="0"/>
          <w:numId w:val="28"/>
        </w:numPr>
      </w:pPr>
      <w:r w:rsidRPr="00153AB4">
        <w:t>Posting le</w:t>
      </w:r>
      <w:r>
        <w:t>sson</w:t>
      </w:r>
      <w:r w:rsidRPr="00153AB4">
        <w:t>/course notes</w:t>
      </w:r>
    </w:p>
    <w:p w14:paraId="2074C386" w14:textId="77777777" w:rsidR="00660512" w:rsidRPr="00153AB4" w:rsidRDefault="00660512" w:rsidP="00660512">
      <w:pPr>
        <w:pStyle w:val="ListParagraph"/>
        <w:numPr>
          <w:ilvl w:val="0"/>
          <w:numId w:val="28"/>
        </w:numPr>
      </w:pPr>
      <w:r w:rsidRPr="00153AB4">
        <w:t>Posting le</w:t>
      </w:r>
      <w:r>
        <w:t>sson</w:t>
      </w:r>
      <w:r w:rsidRPr="00153AB4">
        <w:t xml:space="preserve"> presentations</w:t>
      </w:r>
    </w:p>
    <w:p w14:paraId="3A7DB748" w14:textId="77777777" w:rsidR="00660512" w:rsidRPr="00153AB4" w:rsidRDefault="00660512" w:rsidP="00660512">
      <w:pPr>
        <w:pStyle w:val="ListParagraph"/>
        <w:numPr>
          <w:ilvl w:val="0"/>
          <w:numId w:val="28"/>
        </w:numPr>
      </w:pPr>
      <w:r w:rsidRPr="00153AB4">
        <w:t>Crowdsourcing le</w:t>
      </w:r>
      <w:r>
        <w:t>sson</w:t>
      </w:r>
      <w:r w:rsidRPr="00153AB4">
        <w:t xml:space="preserve"> notes</w:t>
      </w:r>
    </w:p>
    <w:p w14:paraId="03ED2990" w14:textId="77777777" w:rsidR="00660512" w:rsidRPr="00153AB4" w:rsidRDefault="00660512" w:rsidP="00660512">
      <w:pPr>
        <w:pStyle w:val="ListParagraph"/>
        <w:numPr>
          <w:ilvl w:val="0"/>
          <w:numId w:val="28"/>
        </w:numPr>
      </w:pPr>
      <w:r w:rsidRPr="00153AB4">
        <w:t>Audio recording</w:t>
      </w:r>
    </w:p>
    <w:p w14:paraId="3C603C13" w14:textId="77777777" w:rsidR="00660512" w:rsidRPr="00153AB4" w:rsidRDefault="00660512" w:rsidP="00660512">
      <w:pPr>
        <w:pStyle w:val="Heading2"/>
        <w:rPr>
          <w:rFonts w:ascii="Verdana" w:hAnsi="Verdana"/>
        </w:rPr>
      </w:pPr>
      <w:r w:rsidRPr="00153AB4">
        <w:rPr>
          <w:rFonts w:ascii="Verdana" w:hAnsi="Verdana"/>
        </w:rPr>
        <w:t>Posting Le</w:t>
      </w:r>
      <w:r>
        <w:rPr>
          <w:rFonts w:ascii="Verdana" w:hAnsi="Verdana"/>
        </w:rPr>
        <w:t>sson</w:t>
      </w:r>
      <w:r w:rsidRPr="00153AB4">
        <w:rPr>
          <w:rFonts w:ascii="Verdana" w:hAnsi="Verdana"/>
        </w:rPr>
        <w:t xml:space="preserve"> Notes</w:t>
      </w:r>
    </w:p>
    <w:p w14:paraId="52ED78AC" w14:textId="77777777" w:rsidR="00660512" w:rsidRPr="00153AB4" w:rsidRDefault="00660512" w:rsidP="00660512">
      <w:r w:rsidRPr="00153AB4">
        <w:t>By posting le</w:t>
      </w:r>
      <w:r>
        <w:t>sson</w:t>
      </w:r>
      <w:r w:rsidRPr="00153AB4">
        <w:t>/course notes to the online course site in advance of class, learners can proactively review le</w:t>
      </w:r>
      <w:r>
        <w:t>sson</w:t>
      </w:r>
      <w:r w:rsidRPr="00153AB4">
        <w:t xml:space="preserve"> content and prepare for class. Providing notes in advance also removes the individualized accommodation barriers for students with disabilities, as well as </w:t>
      </w:r>
      <w:r>
        <w:t>educators</w:t>
      </w:r>
      <w:r w:rsidRPr="00153AB4">
        <w:t xml:space="preserve">.    </w:t>
      </w:r>
    </w:p>
    <w:p w14:paraId="7B3B3B2B" w14:textId="77777777" w:rsidR="00660512" w:rsidRPr="00153AB4" w:rsidRDefault="00660512" w:rsidP="00660512">
      <w:r w:rsidRPr="00153AB4">
        <w:t>Le</w:t>
      </w:r>
      <w:r>
        <w:t>sson</w:t>
      </w:r>
      <w:r w:rsidRPr="00153AB4">
        <w:t xml:space="preserve"> notes can include:</w:t>
      </w:r>
    </w:p>
    <w:p w14:paraId="2A59D4E9" w14:textId="77777777" w:rsidR="00660512" w:rsidRPr="00153AB4" w:rsidRDefault="00660512" w:rsidP="00660512">
      <w:pPr>
        <w:pStyle w:val="ListParagraph"/>
        <w:numPr>
          <w:ilvl w:val="0"/>
          <w:numId w:val="29"/>
        </w:numPr>
      </w:pPr>
      <w:r w:rsidRPr="00153AB4">
        <w:t xml:space="preserve">Complete </w:t>
      </w:r>
      <w:r>
        <w:t>lesson</w:t>
      </w:r>
      <w:r w:rsidRPr="00153AB4">
        <w:t xml:space="preserve"> notes</w:t>
      </w:r>
    </w:p>
    <w:p w14:paraId="5349C4E3" w14:textId="77777777" w:rsidR="00660512" w:rsidRPr="00153AB4" w:rsidRDefault="00660512" w:rsidP="00660512">
      <w:pPr>
        <w:pStyle w:val="ListParagraph"/>
        <w:numPr>
          <w:ilvl w:val="0"/>
          <w:numId w:val="29"/>
        </w:numPr>
      </w:pPr>
      <w:r w:rsidRPr="00153AB4">
        <w:t xml:space="preserve">Notes that include blank spaces where students can complete notes during the class </w:t>
      </w:r>
    </w:p>
    <w:p w14:paraId="501314ED" w14:textId="77777777" w:rsidR="00660512" w:rsidRPr="00153AB4" w:rsidRDefault="00660512" w:rsidP="00660512">
      <w:pPr>
        <w:pStyle w:val="ListParagraph"/>
        <w:numPr>
          <w:ilvl w:val="0"/>
          <w:numId w:val="29"/>
        </w:numPr>
      </w:pPr>
      <w:r w:rsidRPr="00153AB4">
        <w:t>A series of questions about the le</w:t>
      </w:r>
      <w:r>
        <w:t>sson</w:t>
      </w:r>
      <w:r w:rsidRPr="00153AB4">
        <w:t xml:space="preserve"> that learners can answer in class and/or using weekly resources/readings</w:t>
      </w:r>
    </w:p>
    <w:p w14:paraId="0716A77C" w14:textId="77777777" w:rsidR="00660512" w:rsidRPr="00153AB4" w:rsidRDefault="00660512" w:rsidP="00660512">
      <w:pPr>
        <w:pStyle w:val="ListParagraph"/>
        <w:numPr>
          <w:ilvl w:val="0"/>
          <w:numId w:val="29"/>
        </w:numPr>
      </w:pPr>
      <w:r w:rsidRPr="00153AB4">
        <w:t>A detailed outline of the le</w:t>
      </w:r>
      <w:r>
        <w:t>sson</w:t>
      </w:r>
      <w:r w:rsidRPr="00153AB4">
        <w:t>, with completed notes to be posted after the class</w:t>
      </w:r>
    </w:p>
    <w:p w14:paraId="0B23FC4B" w14:textId="69609580" w:rsidR="00660512" w:rsidRPr="00153AB4" w:rsidRDefault="00660512" w:rsidP="00660512">
      <w:r>
        <w:t xml:space="preserve">As indicated on the </w:t>
      </w:r>
      <w:hyperlink r:id="rId24" w:history="1">
        <w:r w:rsidRPr="00483F91">
          <w:rPr>
            <w:rStyle w:val="Hyperlink"/>
          </w:rPr>
          <w:t>Content Options webpage</w:t>
        </w:r>
      </w:hyperlink>
      <w:r>
        <w:t xml:space="preserve">, greatest inclusion </w:t>
      </w:r>
      <w:proofErr w:type="gramStart"/>
      <w:r>
        <w:t>is achieved</w:t>
      </w:r>
      <w:proofErr w:type="gramEnd"/>
      <w:r>
        <w:t xml:space="preserve"> when content is provided in at least two formats. These formats could include</w:t>
      </w:r>
      <w:r w:rsidRPr="00153AB4">
        <w:t xml:space="preserve"> copying and pasting the notes into the HTML editor and proving a link to a Word</w:t>
      </w:r>
      <w:r>
        <w:t xml:space="preserve"> or PDF</w:t>
      </w:r>
      <w:r w:rsidRPr="00153AB4">
        <w:t xml:space="preserve"> document. If </w:t>
      </w:r>
      <w:r>
        <w:t>educators</w:t>
      </w:r>
      <w:r w:rsidRPr="00153AB4">
        <w:t xml:space="preserve"> require support</w:t>
      </w:r>
      <w:r>
        <w:t xml:space="preserve"> </w:t>
      </w:r>
      <w:r w:rsidRPr="00153AB4">
        <w:t xml:space="preserve">to include links </w:t>
      </w:r>
      <w:r w:rsidRPr="00153AB4">
        <w:lastRenderedPageBreak/>
        <w:t>to downloadable Word documents, connect with th</w:t>
      </w:r>
      <w:r>
        <w:t>e</w:t>
      </w:r>
      <w:r w:rsidR="004977A0">
        <w:t xml:space="preserve"> </w:t>
      </w:r>
      <w:hyperlink r:id="rId25" w:history="1">
        <w:r w:rsidR="004977A0" w:rsidRPr="004977A0">
          <w:rPr>
            <w:rStyle w:val="Hyperlink"/>
          </w:rPr>
          <w:t>Educational Technology Specialist</w:t>
        </w:r>
      </w:hyperlink>
      <w:r w:rsidR="004977A0" w:rsidRPr="004977A0">
        <w:t xml:space="preserve"> </w:t>
      </w:r>
      <w:r>
        <w:t xml:space="preserve">for your area. </w:t>
      </w:r>
      <w:r w:rsidRPr="00153AB4">
        <w:t xml:space="preserve"> </w:t>
      </w:r>
    </w:p>
    <w:p w14:paraId="7E927E38" w14:textId="77777777" w:rsidR="00660512" w:rsidRPr="00153AB4" w:rsidRDefault="00660512" w:rsidP="00660512">
      <w:pPr>
        <w:pStyle w:val="Heading3"/>
        <w:rPr>
          <w:rFonts w:ascii="Verdana" w:hAnsi="Verdana"/>
        </w:rPr>
      </w:pPr>
      <w:r w:rsidRPr="00153AB4">
        <w:rPr>
          <w:rFonts w:ascii="Verdana" w:hAnsi="Verdana"/>
        </w:rPr>
        <w:t>Implementation</w:t>
      </w:r>
    </w:p>
    <w:p w14:paraId="5501144B" w14:textId="77777777" w:rsidR="00660512" w:rsidRPr="00153AB4" w:rsidRDefault="00660512" w:rsidP="00660512">
      <w:pPr>
        <w:pStyle w:val="ListParagraph"/>
        <w:numPr>
          <w:ilvl w:val="0"/>
          <w:numId w:val="30"/>
        </w:numPr>
      </w:pPr>
      <w:r w:rsidRPr="00153AB4">
        <w:t>Post le</w:t>
      </w:r>
      <w:r>
        <w:t>sson</w:t>
      </w:r>
      <w:r w:rsidRPr="00153AB4">
        <w:t xml:space="preserve"> notes, in advance, to the online course site.   </w:t>
      </w:r>
    </w:p>
    <w:p w14:paraId="25745518" w14:textId="77777777" w:rsidR="00660512" w:rsidRPr="00153AB4" w:rsidRDefault="00660512" w:rsidP="00660512">
      <w:pPr>
        <w:pStyle w:val="ListParagraph"/>
        <w:numPr>
          <w:ilvl w:val="1"/>
          <w:numId w:val="30"/>
        </w:numPr>
      </w:pPr>
      <w:r w:rsidRPr="00153AB4">
        <w:t>The posted notes can be organized</w:t>
      </w:r>
      <w:r>
        <w:t>;</w:t>
      </w:r>
      <w:r w:rsidRPr="00153AB4">
        <w:t xml:space="preserve"> however, </w:t>
      </w:r>
      <w:proofErr w:type="gramStart"/>
      <w:r w:rsidRPr="00153AB4">
        <w:t>the content is organized, for example by week</w:t>
      </w:r>
      <w:r>
        <w:t>,</w:t>
      </w:r>
      <w:r w:rsidRPr="00153AB4">
        <w:t xml:space="preserve"> module</w:t>
      </w:r>
      <w:r>
        <w:t xml:space="preserve"> or chapter</w:t>
      </w:r>
      <w:proofErr w:type="gramEnd"/>
      <w:r w:rsidRPr="00153AB4">
        <w:t xml:space="preserve">.  </w:t>
      </w:r>
    </w:p>
    <w:p w14:paraId="7AF13702" w14:textId="77777777" w:rsidR="00660512" w:rsidRPr="00153AB4" w:rsidRDefault="00660512" w:rsidP="00660512">
      <w:pPr>
        <w:pStyle w:val="ListParagraph"/>
        <w:numPr>
          <w:ilvl w:val="0"/>
          <w:numId w:val="30"/>
        </w:numPr>
      </w:pPr>
      <w:r w:rsidRPr="00153AB4">
        <w:t>Advise students that le</w:t>
      </w:r>
      <w:r>
        <w:t>sson</w:t>
      </w:r>
      <w:r w:rsidRPr="00153AB4">
        <w:t xml:space="preserve"> notes </w:t>
      </w:r>
      <w:proofErr w:type="gramStart"/>
      <w:r w:rsidRPr="00153AB4">
        <w:t>have been posted</w:t>
      </w:r>
      <w:proofErr w:type="gramEnd"/>
      <w:r w:rsidRPr="00153AB4">
        <w:t xml:space="preserve"> and provide them with explicit instructions on how to use the notes effectively.  </w:t>
      </w:r>
    </w:p>
    <w:p w14:paraId="12D837E6" w14:textId="77777777" w:rsidR="00660512" w:rsidRPr="00153AB4" w:rsidRDefault="00660512" w:rsidP="00660512">
      <w:pPr>
        <w:pStyle w:val="ListParagraph"/>
        <w:numPr>
          <w:ilvl w:val="1"/>
          <w:numId w:val="30"/>
        </w:numPr>
      </w:pPr>
      <w:r w:rsidRPr="00153AB4">
        <w:t>The instructions could include reviewing the notes prior to class, printing or downloading the notes to complete them in class, using the notes effectively to study, etc.</w:t>
      </w:r>
    </w:p>
    <w:p w14:paraId="0BE522E3" w14:textId="77777777" w:rsidR="00660512" w:rsidRPr="00153AB4" w:rsidRDefault="00660512" w:rsidP="00660512">
      <w:pPr>
        <w:pStyle w:val="Heading2"/>
        <w:rPr>
          <w:rFonts w:ascii="Verdana" w:hAnsi="Verdana"/>
        </w:rPr>
      </w:pPr>
      <w:r w:rsidRPr="00153AB4">
        <w:rPr>
          <w:rFonts w:ascii="Verdana" w:hAnsi="Verdana"/>
        </w:rPr>
        <w:t>Posting Le</w:t>
      </w:r>
      <w:r>
        <w:rPr>
          <w:rFonts w:ascii="Verdana" w:hAnsi="Verdana"/>
        </w:rPr>
        <w:t>sson</w:t>
      </w:r>
      <w:r w:rsidRPr="00153AB4">
        <w:rPr>
          <w:rFonts w:ascii="Verdana" w:hAnsi="Verdana"/>
        </w:rPr>
        <w:t xml:space="preserve"> Presentations</w:t>
      </w:r>
    </w:p>
    <w:p w14:paraId="70781802" w14:textId="77777777" w:rsidR="00660512" w:rsidRPr="00153AB4" w:rsidRDefault="00660512" w:rsidP="00660512">
      <w:r w:rsidRPr="00153AB4">
        <w:t xml:space="preserve">Similar to posting </w:t>
      </w:r>
      <w:r>
        <w:t>lesson</w:t>
      </w:r>
      <w:r w:rsidRPr="00153AB4">
        <w:t xml:space="preserve"> notes, le</w:t>
      </w:r>
      <w:r>
        <w:t>sson</w:t>
      </w:r>
      <w:r w:rsidRPr="00153AB4">
        <w:t xml:space="preserve"> presentations can support students with note taking and preparing for class.   </w:t>
      </w:r>
    </w:p>
    <w:p w14:paraId="4A3DF1BF" w14:textId="77777777" w:rsidR="00660512" w:rsidRPr="00153AB4" w:rsidRDefault="00660512" w:rsidP="00660512">
      <w:pPr>
        <w:pStyle w:val="Heading3"/>
        <w:rPr>
          <w:rFonts w:ascii="Verdana" w:hAnsi="Verdana"/>
        </w:rPr>
      </w:pPr>
      <w:r w:rsidRPr="00153AB4">
        <w:rPr>
          <w:rFonts w:ascii="Verdana" w:hAnsi="Verdana"/>
        </w:rPr>
        <w:t>Implementation</w:t>
      </w:r>
    </w:p>
    <w:p w14:paraId="45701151" w14:textId="77777777" w:rsidR="00660512" w:rsidRPr="00153AB4" w:rsidRDefault="00660512" w:rsidP="00660512">
      <w:pPr>
        <w:pStyle w:val="ListParagraph"/>
        <w:numPr>
          <w:ilvl w:val="0"/>
          <w:numId w:val="31"/>
        </w:numPr>
      </w:pPr>
      <w:r w:rsidRPr="00153AB4">
        <w:t>Post the le</w:t>
      </w:r>
      <w:r>
        <w:t>sson</w:t>
      </w:r>
      <w:r w:rsidRPr="00153AB4">
        <w:t xml:space="preserve"> presentations, in advance, to the online course site.  </w:t>
      </w:r>
    </w:p>
    <w:p w14:paraId="77551D99" w14:textId="77777777" w:rsidR="00660512" w:rsidRPr="00153AB4" w:rsidRDefault="00660512" w:rsidP="00660512">
      <w:pPr>
        <w:pStyle w:val="ListParagraph"/>
        <w:numPr>
          <w:ilvl w:val="1"/>
          <w:numId w:val="31"/>
        </w:numPr>
      </w:pPr>
      <w:r w:rsidRPr="00153AB4">
        <w:t xml:space="preserve">The presentations can be organized however </w:t>
      </w:r>
      <w:proofErr w:type="gramStart"/>
      <w:r w:rsidRPr="00153AB4">
        <w:t>the content is organized, for example by wee</w:t>
      </w:r>
      <w:r>
        <w:t xml:space="preserve">k, </w:t>
      </w:r>
      <w:r w:rsidRPr="00153AB4">
        <w:t>module</w:t>
      </w:r>
      <w:r>
        <w:t xml:space="preserve"> or chapter</w:t>
      </w:r>
      <w:proofErr w:type="gramEnd"/>
      <w:r w:rsidRPr="00153AB4">
        <w:t xml:space="preserve">.  </w:t>
      </w:r>
    </w:p>
    <w:p w14:paraId="175D7A3C" w14:textId="77777777" w:rsidR="00660512" w:rsidRPr="00153AB4" w:rsidRDefault="00660512" w:rsidP="00660512">
      <w:pPr>
        <w:pStyle w:val="ListParagraph"/>
        <w:numPr>
          <w:ilvl w:val="0"/>
          <w:numId w:val="31"/>
        </w:numPr>
      </w:pPr>
      <w:r w:rsidRPr="00153AB4">
        <w:t>Advise students that le</w:t>
      </w:r>
      <w:r>
        <w:t>sson</w:t>
      </w:r>
      <w:r w:rsidRPr="00153AB4">
        <w:t xml:space="preserve"> presentations </w:t>
      </w:r>
      <w:proofErr w:type="gramStart"/>
      <w:r w:rsidRPr="00153AB4">
        <w:t>have been posted</w:t>
      </w:r>
      <w:proofErr w:type="gramEnd"/>
      <w:r w:rsidRPr="00153AB4">
        <w:t xml:space="preserve"> and provide them with explicit instructions on how to use the presentations effectively.  </w:t>
      </w:r>
    </w:p>
    <w:p w14:paraId="782708D0" w14:textId="77777777" w:rsidR="00660512" w:rsidRPr="00153AB4" w:rsidRDefault="00660512" w:rsidP="00660512">
      <w:pPr>
        <w:pStyle w:val="ListParagraph"/>
        <w:numPr>
          <w:ilvl w:val="1"/>
          <w:numId w:val="31"/>
        </w:numPr>
      </w:pPr>
      <w:r w:rsidRPr="00153AB4">
        <w:t xml:space="preserve">This could include reviewing the presentations prior to class, printing or downloading the presentations to write additional notes from lecture directly on the slides, etc.   </w:t>
      </w:r>
    </w:p>
    <w:p w14:paraId="0C8A1C89" w14:textId="77777777" w:rsidR="00660512" w:rsidRPr="00153AB4" w:rsidRDefault="00660512" w:rsidP="00660512">
      <w:r w:rsidRPr="00153AB4">
        <w:t xml:space="preserve">To support </w:t>
      </w:r>
      <w:r>
        <w:t>inclusion and the</w:t>
      </w:r>
      <w:r w:rsidRPr="00153AB4">
        <w:t xml:space="preserve"> accessibility needs of all learners</w:t>
      </w:r>
      <w:r>
        <w:t>,</w:t>
      </w:r>
      <w:r w:rsidRPr="00153AB4">
        <w:t xml:space="preserve"> posting the le</w:t>
      </w:r>
      <w:r>
        <w:t>sson</w:t>
      </w:r>
      <w:r w:rsidRPr="00153AB4">
        <w:t xml:space="preserve"> notes in two formats is ideal. </w:t>
      </w:r>
      <w:r>
        <w:t xml:space="preserve">For example, </w:t>
      </w:r>
      <w:r w:rsidRPr="00153AB4">
        <w:t>include the PowerPoint presentation and a link to a PDF version or creating a video of the le</w:t>
      </w:r>
      <w:r>
        <w:t>sson</w:t>
      </w:r>
      <w:r w:rsidRPr="00153AB4">
        <w:t xml:space="preserve"> and providing the original presentation as well. </w:t>
      </w:r>
    </w:p>
    <w:p w14:paraId="297568BF" w14:textId="77777777" w:rsidR="00660512" w:rsidRPr="00153AB4" w:rsidRDefault="00660512" w:rsidP="00660512">
      <w:pPr>
        <w:pStyle w:val="Heading2"/>
        <w:rPr>
          <w:rFonts w:ascii="Verdana" w:hAnsi="Verdana"/>
        </w:rPr>
      </w:pPr>
      <w:r w:rsidRPr="00153AB4">
        <w:rPr>
          <w:rFonts w:ascii="Verdana" w:hAnsi="Verdana"/>
        </w:rPr>
        <w:t>Crowdsourcing Lecture Notes</w:t>
      </w:r>
    </w:p>
    <w:p w14:paraId="18402AFA" w14:textId="77777777" w:rsidR="00660512" w:rsidRPr="00153AB4" w:rsidRDefault="00660512" w:rsidP="00660512">
      <w:pPr>
        <w:rPr>
          <w:color w:val="181818" w:themeColor="background2" w:themeShade="1A"/>
        </w:rPr>
      </w:pPr>
      <w:r w:rsidRPr="00153AB4">
        <w:t xml:space="preserve">Crowdsourcing of lecture notes was an idea originally developed by Dr. David Rose from Harvard. It was designed within the framework of UDL to support the note taking needs of </w:t>
      </w:r>
      <w:r>
        <w:t>learners</w:t>
      </w:r>
      <w:r w:rsidRPr="00153AB4">
        <w:t xml:space="preserve"> and to minimize </w:t>
      </w:r>
      <w:proofErr w:type="gramStart"/>
      <w:r w:rsidRPr="00153AB4">
        <w:t>note taking</w:t>
      </w:r>
      <w:proofErr w:type="gramEnd"/>
      <w:r w:rsidRPr="00153AB4">
        <w:t xml:space="preserve"> efforts of </w:t>
      </w:r>
      <w:r>
        <w:t>educators</w:t>
      </w:r>
      <w:r w:rsidRPr="00153AB4">
        <w:t>.</w:t>
      </w:r>
      <w:r w:rsidRPr="00153AB4">
        <w:rPr>
          <w:color w:val="181818" w:themeColor="background2" w:themeShade="1A"/>
        </w:rPr>
        <w:t xml:space="preserve"> Crowdsourcing lecture notes has the capacity to: </w:t>
      </w:r>
    </w:p>
    <w:p w14:paraId="70BD6626" w14:textId="77777777" w:rsidR="00660512" w:rsidRPr="00153AB4" w:rsidRDefault="00660512" w:rsidP="00660512">
      <w:pPr>
        <w:pStyle w:val="ListParagraph"/>
        <w:numPr>
          <w:ilvl w:val="0"/>
          <w:numId w:val="7"/>
        </w:numPr>
      </w:pPr>
      <w:r w:rsidRPr="00153AB4">
        <w:t>Support all students to double check content and improve their notes and note taking skills</w:t>
      </w:r>
    </w:p>
    <w:p w14:paraId="2D04BBE3" w14:textId="77777777" w:rsidR="00660512" w:rsidRPr="00153AB4" w:rsidRDefault="00660512" w:rsidP="00660512">
      <w:pPr>
        <w:pStyle w:val="ListParagraph"/>
        <w:numPr>
          <w:ilvl w:val="0"/>
          <w:numId w:val="7"/>
        </w:numPr>
      </w:pPr>
      <w:r w:rsidRPr="00153AB4">
        <w:t>Encourage every learner to have complete and effective study notes, with minimal additional effort for the educator</w:t>
      </w:r>
    </w:p>
    <w:p w14:paraId="29A8C583" w14:textId="77777777" w:rsidR="00660512" w:rsidRPr="00153AB4" w:rsidRDefault="00660512" w:rsidP="00660512">
      <w:pPr>
        <w:pStyle w:val="ListParagraph"/>
        <w:numPr>
          <w:ilvl w:val="0"/>
          <w:numId w:val="7"/>
        </w:numPr>
      </w:pPr>
      <w:r w:rsidRPr="00153AB4">
        <w:lastRenderedPageBreak/>
        <w:t xml:space="preserve">Allow </w:t>
      </w:r>
      <w:r>
        <w:t>educators</w:t>
      </w:r>
      <w:r w:rsidRPr="00153AB4">
        <w:t xml:space="preserve"> to see what students are taking away from le</w:t>
      </w:r>
      <w:r>
        <w:t>ssons</w:t>
      </w:r>
    </w:p>
    <w:p w14:paraId="4AAE0875" w14:textId="77777777" w:rsidR="00660512" w:rsidRPr="00153AB4" w:rsidRDefault="00660512" w:rsidP="00660512">
      <w:pPr>
        <w:pStyle w:val="ListParagraph"/>
        <w:numPr>
          <w:ilvl w:val="0"/>
          <w:numId w:val="7"/>
        </w:numPr>
      </w:pPr>
      <w:r w:rsidRPr="00153AB4">
        <w:t xml:space="preserve">Reduce the need for peer note taking support for students with disability related note taking </w:t>
      </w:r>
      <w:r>
        <w:t>accommodations</w:t>
      </w:r>
    </w:p>
    <w:p w14:paraId="1187507D" w14:textId="77777777" w:rsidR="00660512" w:rsidRPr="00153AB4" w:rsidRDefault="00660512" w:rsidP="00660512">
      <w:r w:rsidRPr="00153AB4">
        <w:rPr>
          <w:color w:val="181818" w:themeColor="background2" w:themeShade="1A"/>
        </w:rPr>
        <w:t xml:space="preserve">Crowdsourcing lecture notes involves having </w:t>
      </w:r>
      <w:r>
        <w:rPr>
          <w:color w:val="181818" w:themeColor="background2" w:themeShade="1A"/>
        </w:rPr>
        <w:t>learners</w:t>
      </w:r>
      <w:r w:rsidRPr="00153AB4">
        <w:rPr>
          <w:color w:val="181818" w:themeColor="background2" w:themeShade="1A"/>
        </w:rPr>
        <w:t xml:space="preserve">, who are attending </w:t>
      </w:r>
      <w:r>
        <w:rPr>
          <w:color w:val="181818" w:themeColor="background2" w:themeShade="1A"/>
        </w:rPr>
        <w:t>lessons</w:t>
      </w:r>
      <w:r w:rsidRPr="00153AB4">
        <w:rPr>
          <w:color w:val="181818" w:themeColor="background2" w:themeShade="1A"/>
        </w:rPr>
        <w:t xml:space="preserve"> and taking notes anyway,</w:t>
      </w:r>
      <w:r>
        <w:rPr>
          <w:color w:val="181818" w:themeColor="background2" w:themeShade="1A"/>
        </w:rPr>
        <w:t xml:space="preserve"> to</w:t>
      </w:r>
      <w:r w:rsidRPr="00153AB4">
        <w:rPr>
          <w:color w:val="181818" w:themeColor="background2" w:themeShade="1A"/>
        </w:rPr>
        <w:t xml:space="preserve"> share them. </w:t>
      </w:r>
      <w:proofErr w:type="gramStart"/>
      <w:r w:rsidRPr="00153AB4">
        <w:rPr>
          <w:color w:val="181818" w:themeColor="background2" w:themeShade="1A"/>
        </w:rPr>
        <w:t xml:space="preserve">This is most easily done by students posting their notes to a designated space </w:t>
      </w:r>
      <w:r>
        <w:rPr>
          <w:color w:val="181818" w:themeColor="background2" w:themeShade="1A"/>
        </w:rPr>
        <w:t>o</w:t>
      </w:r>
      <w:r w:rsidRPr="00153AB4">
        <w:rPr>
          <w:color w:val="181818" w:themeColor="background2" w:themeShade="1A"/>
        </w:rPr>
        <w:t>n the online course site</w:t>
      </w:r>
      <w:proofErr w:type="gramEnd"/>
      <w:r w:rsidRPr="00153AB4">
        <w:rPr>
          <w:color w:val="181818" w:themeColor="background2" w:themeShade="1A"/>
        </w:rPr>
        <w:t xml:space="preserve">. Once posted, any learner in the course can access the notes and use them to study, correct their notes, catch up on missed classes, etc. </w:t>
      </w:r>
    </w:p>
    <w:p w14:paraId="0F27990A" w14:textId="77777777" w:rsidR="00660512" w:rsidRPr="00153AB4" w:rsidRDefault="00660512" w:rsidP="00660512">
      <w:pPr>
        <w:pStyle w:val="Heading3"/>
        <w:rPr>
          <w:rFonts w:ascii="Verdana" w:hAnsi="Verdana"/>
        </w:rPr>
      </w:pPr>
      <w:r w:rsidRPr="00153AB4">
        <w:rPr>
          <w:rFonts w:ascii="Verdana" w:hAnsi="Verdana"/>
        </w:rPr>
        <w:t>Implementation</w:t>
      </w:r>
    </w:p>
    <w:p w14:paraId="7D26CF00" w14:textId="77777777" w:rsidR="00660512" w:rsidRPr="00153AB4" w:rsidRDefault="00660512" w:rsidP="00660512">
      <w:r w:rsidRPr="00153AB4">
        <w:t xml:space="preserve">There </w:t>
      </w:r>
      <w:proofErr w:type="gramStart"/>
      <w:r w:rsidRPr="00153AB4">
        <w:t>are a variety</w:t>
      </w:r>
      <w:proofErr w:type="gramEnd"/>
      <w:r w:rsidRPr="00153AB4">
        <w:t xml:space="preserve"> of ways that educators can provide space for crowdsourced lecture notes in the online course environment:</w:t>
      </w:r>
    </w:p>
    <w:p w14:paraId="54E01FF2" w14:textId="77777777" w:rsidR="00660512" w:rsidRPr="00153AB4" w:rsidRDefault="00660512" w:rsidP="00660512">
      <w:pPr>
        <w:pStyle w:val="ListParagraph"/>
        <w:numPr>
          <w:ilvl w:val="0"/>
          <w:numId w:val="38"/>
        </w:numPr>
      </w:pPr>
      <w:r w:rsidRPr="00153AB4">
        <w:t xml:space="preserve">Create a </w:t>
      </w:r>
      <w:r>
        <w:t>c</w:t>
      </w:r>
      <w:r w:rsidRPr="00153AB4">
        <w:t xml:space="preserve">ollaboration </w:t>
      </w:r>
      <w:r>
        <w:t>page</w:t>
      </w:r>
      <w:r w:rsidRPr="00153AB4">
        <w:t xml:space="preserve"> for each module/unit where students can post their notes from each le</w:t>
      </w:r>
      <w:r>
        <w:t>sson</w:t>
      </w:r>
      <w:r w:rsidRPr="00153AB4">
        <w:t>.</w:t>
      </w:r>
    </w:p>
    <w:p w14:paraId="353664F3" w14:textId="77777777" w:rsidR="00660512" w:rsidRPr="00153AB4" w:rsidRDefault="00660512" w:rsidP="00660512">
      <w:pPr>
        <w:pStyle w:val="ListParagraph"/>
        <w:numPr>
          <w:ilvl w:val="0"/>
          <w:numId w:val="38"/>
        </w:numPr>
      </w:pPr>
      <w:r w:rsidRPr="00153AB4">
        <w:t xml:space="preserve">Recommend the Discussion area </w:t>
      </w:r>
      <w:proofErr w:type="gramStart"/>
      <w:r w:rsidRPr="00153AB4">
        <w:t>be used</w:t>
      </w:r>
      <w:proofErr w:type="gramEnd"/>
      <w:r w:rsidRPr="00153AB4">
        <w:t xml:space="preserve"> to post notes. </w:t>
      </w:r>
    </w:p>
    <w:p w14:paraId="02CB968C" w14:textId="77777777" w:rsidR="00660512" w:rsidRPr="00C10931" w:rsidRDefault="00660512" w:rsidP="00660512">
      <w:pPr>
        <w:pStyle w:val="ListParagraph"/>
        <w:numPr>
          <w:ilvl w:val="1"/>
          <w:numId w:val="38"/>
        </w:numPr>
      </w:pPr>
      <w:r w:rsidRPr="00153AB4">
        <w:t xml:space="preserve">In order to let students add documents, create posts, and/or edit their content permission needs to </w:t>
      </w:r>
      <w:proofErr w:type="gramStart"/>
      <w:r w:rsidRPr="00153AB4">
        <w:t>be granted</w:t>
      </w:r>
      <w:proofErr w:type="gramEnd"/>
      <w:r w:rsidRPr="00153AB4">
        <w:t>. To do this, in Settings, click on More Options at the bottom of the page and check the boxes that state “Let students attach files” and/or “Let students create discussion posts” and “Let students edit or delete their own discussion posts”.</w:t>
      </w:r>
      <w:r w:rsidRPr="00C10931">
        <w:rPr>
          <w:noProof/>
          <w:lang w:val="en-US"/>
        </w:rPr>
        <w:t xml:space="preserve"> </w:t>
      </w:r>
    </w:p>
    <w:p w14:paraId="575B2B49" w14:textId="77777777" w:rsidR="00660512" w:rsidRPr="00153AB4" w:rsidRDefault="00660512" w:rsidP="00660512">
      <w:pPr>
        <w:ind w:left="1080"/>
      </w:pPr>
      <w:r w:rsidRPr="00153AB4">
        <w:rPr>
          <w:noProof/>
          <w:lang w:val="en-US"/>
        </w:rPr>
        <w:lastRenderedPageBreak/>
        <w:drawing>
          <wp:inline distT="0" distB="0" distL="0" distR="0" wp14:anchorId="2F2C0918" wp14:editId="7A94757B">
            <wp:extent cx="1200647" cy="3865610"/>
            <wp:effectExtent l="152400" t="152400" r="361950" b="363855"/>
            <wp:docPr id="1" name="Picture 1" descr="Screenshot of MyCanvas menu with Settings indicated." title="Screenshot of MyCanvas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238336" cy="3986952"/>
                    </a:xfrm>
                    <a:prstGeom prst="rect">
                      <a:avLst/>
                    </a:prstGeom>
                    <a:ln>
                      <a:noFill/>
                    </a:ln>
                    <a:effectLst>
                      <a:outerShdw blurRad="292100" dist="139700" dir="2700000" algn="tl" rotWithShape="0">
                        <a:srgbClr val="333333">
                          <a:alpha val="65000"/>
                        </a:srgbClr>
                      </a:outerShdw>
                    </a:effectLst>
                  </pic:spPr>
                </pic:pic>
              </a:graphicData>
            </a:graphic>
          </wp:inline>
        </w:drawing>
      </w:r>
    </w:p>
    <w:p w14:paraId="5F9872BA" w14:textId="77777777" w:rsidR="00660512" w:rsidRPr="00153AB4" w:rsidRDefault="00660512" w:rsidP="00660512">
      <w:pPr>
        <w:ind w:left="1080"/>
        <w:rPr>
          <w:noProof/>
          <w:lang w:val="en-US"/>
        </w:rPr>
      </w:pPr>
      <w:r w:rsidRPr="00153AB4">
        <w:rPr>
          <w:noProof/>
          <w:lang w:val="en-US"/>
        </w:rPr>
        <w:t xml:space="preserve"> </w:t>
      </w:r>
      <w:r w:rsidRPr="00153AB4">
        <w:rPr>
          <w:noProof/>
          <w:lang w:val="en-US"/>
        </w:rPr>
        <w:drawing>
          <wp:inline distT="0" distB="0" distL="0" distR="0" wp14:anchorId="20F59785" wp14:editId="08C2857D">
            <wp:extent cx="3099568" cy="2495550"/>
            <wp:effectExtent l="152400" t="152400" r="367665" b="361950"/>
            <wp:docPr id="3" name="Picture 3" descr="Screenshot of the Settings menu with More Options indicated." title="Screenshot of the Settings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137049" cy="2525727"/>
                    </a:xfrm>
                    <a:prstGeom prst="rect">
                      <a:avLst/>
                    </a:prstGeom>
                    <a:ln>
                      <a:noFill/>
                    </a:ln>
                    <a:effectLst>
                      <a:outerShdw blurRad="292100" dist="139700" dir="2700000" algn="tl" rotWithShape="0">
                        <a:srgbClr val="333333">
                          <a:alpha val="65000"/>
                        </a:srgbClr>
                      </a:outerShdw>
                    </a:effectLst>
                  </pic:spPr>
                </pic:pic>
              </a:graphicData>
            </a:graphic>
          </wp:inline>
        </w:drawing>
      </w:r>
    </w:p>
    <w:p w14:paraId="767626EE" w14:textId="77777777" w:rsidR="00660512" w:rsidRPr="00153AB4" w:rsidRDefault="00660512" w:rsidP="00660512">
      <w:pPr>
        <w:ind w:left="1080"/>
      </w:pPr>
      <w:r w:rsidRPr="00153AB4">
        <w:rPr>
          <w:noProof/>
          <w:lang w:val="en-US"/>
        </w:rPr>
        <w:lastRenderedPageBreak/>
        <w:drawing>
          <wp:inline distT="0" distB="0" distL="0" distR="0" wp14:anchorId="2987BA6B" wp14:editId="57076294">
            <wp:extent cx="3489331" cy="2076450"/>
            <wp:effectExtent l="152400" t="152400" r="358775" b="361950"/>
            <wp:docPr id="4" name="Picture 4" descr="Screenshot of the More Options menu with “Let students attach files”, “Let students create discussion posts”, and “Let students edit or delete their own discussion posts” indicated." title="Screenshot of the More Options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515511" cy="2092029"/>
                    </a:xfrm>
                    <a:prstGeom prst="rect">
                      <a:avLst/>
                    </a:prstGeom>
                    <a:ln>
                      <a:noFill/>
                    </a:ln>
                    <a:effectLst>
                      <a:outerShdw blurRad="292100" dist="139700" dir="2700000" algn="tl" rotWithShape="0">
                        <a:srgbClr val="333333">
                          <a:alpha val="65000"/>
                        </a:srgbClr>
                      </a:outerShdw>
                    </a:effectLst>
                  </pic:spPr>
                </pic:pic>
              </a:graphicData>
            </a:graphic>
          </wp:inline>
        </w:drawing>
      </w:r>
    </w:p>
    <w:p w14:paraId="2DC05EBD" w14:textId="77777777" w:rsidR="00660512" w:rsidRPr="00153AB4" w:rsidRDefault="00660512" w:rsidP="00660512">
      <w:pPr>
        <w:pStyle w:val="ListParagraph"/>
        <w:numPr>
          <w:ilvl w:val="0"/>
          <w:numId w:val="38"/>
        </w:numPr>
      </w:pPr>
      <w:r w:rsidRPr="00153AB4">
        <w:t>Use the Conferences tool to open a space for notes during and after le</w:t>
      </w:r>
      <w:r>
        <w:t>ssons</w:t>
      </w:r>
      <w:r w:rsidRPr="00153AB4">
        <w:t xml:space="preserve">. </w:t>
      </w:r>
    </w:p>
    <w:p w14:paraId="47FF5040" w14:textId="77777777" w:rsidR="00660512" w:rsidRPr="00153AB4" w:rsidRDefault="00660512" w:rsidP="00660512">
      <w:pPr>
        <w:pStyle w:val="ListParagraph"/>
        <w:numPr>
          <w:ilvl w:val="0"/>
          <w:numId w:val="38"/>
        </w:numPr>
      </w:pPr>
      <w:r w:rsidRPr="00153AB4">
        <w:t>Develop an editable Page for each module/unit where students can post their notes from each le</w:t>
      </w:r>
      <w:r>
        <w:t>sson</w:t>
      </w:r>
      <w:r w:rsidRPr="00153AB4">
        <w:t xml:space="preserve">. </w:t>
      </w:r>
    </w:p>
    <w:p w14:paraId="28B68E0E" w14:textId="77777777" w:rsidR="00660512" w:rsidRPr="00153AB4" w:rsidRDefault="00660512" w:rsidP="00660512">
      <w:pPr>
        <w:pStyle w:val="ListParagraph"/>
        <w:numPr>
          <w:ilvl w:val="1"/>
          <w:numId w:val="38"/>
        </w:numPr>
      </w:pPr>
      <w:r w:rsidRPr="00153AB4">
        <w:t>Be sure to provide a clear and concise title for each le</w:t>
      </w:r>
      <w:r>
        <w:t>sson</w:t>
      </w:r>
      <w:r w:rsidRPr="00153AB4">
        <w:t xml:space="preserve"> note </w:t>
      </w:r>
      <w:r>
        <w:t>p</w:t>
      </w:r>
      <w:r w:rsidRPr="00153AB4">
        <w:t xml:space="preserve">age and ensure that both </w:t>
      </w:r>
      <w:r>
        <w:t>educator</w:t>
      </w:r>
      <w:r w:rsidRPr="00153AB4">
        <w:t xml:space="preserve">s and </w:t>
      </w:r>
      <w:r>
        <w:t>learner</w:t>
      </w:r>
      <w:r w:rsidRPr="00153AB4">
        <w:t xml:space="preserve">s can edit the pages by using the Options menu in the Pages tab. </w:t>
      </w:r>
    </w:p>
    <w:p w14:paraId="7E746AA7" w14:textId="77777777" w:rsidR="00660512" w:rsidRPr="00153AB4" w:rsidRDefault="00660512" w:rsidP="00660512">
      <w:pPr>
        <w:ind w:left="720" w:firstLine="360"/>
      </w:pPr>
      <w:r w:rsidRPr="00153AB4">
        <w:rPr>
          <w:noProof/>
          <w:lang w:val="en-US"/>
        </w:rPr>
        <w:drawing>
          <wp:inline distT="0" distB="0" distL="0" distR="0" wp14:anchorId="515D9B16" wp14:editId="64B3CBE9">
            <wp:extent cx="2532385" cy="3450866"/>
            <wp:effectExtent l="152400" t="152400" r="363220" b="359410"/>
            <wp:docPr id="9" name="Picture 9" descr="Screenshot of MyCanvas Pages Options menu with &quot;Teachers and students&quot; indicated. " title="Screenshot of MyCanvas Pages Fun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555274" cy="3482056"/>
                    </a:xfrm>
                    <a:prstGeom prst="rect">
                      <a:avLst/>
                    </a:prstGeom>
                    <a:ln>
                      <a:noFill/>
                    </a:ln>
                    <a:effectLst>
                      <a:outerShdw blurRad="292100" dist="139700" dir="2700000" algn="tl" rotWithShape="0">
                        <a:srgbClr val="333333">
                          <a:alpha val="65000"/>
                        </a:srgbClr>
                      </a:outerShdw>
                    </a:effectLst>
                  </pic:spPr>
                </pic:pic>
              </a:graphicData>
            </a:graphic>
          </wp:inline>
        </w:drawing>
      </w:r>
    </w:p>
    <w:p w14:paraId="532C7204" w14:textId="77777777" w:rsidR="00660512" w:rsidRPr="00153AB4" w:rsidRDefault="00660512" w:rsidP="00660512">
      <w:pPr>
        <w:rPr>
          <w:lang w:val="en-US"/>
        </w:rPr>
      </w:pPr>
      <w:r w:rsidRPr="00153AB4">
        <w:lastRenderedPageBreak/>
        <w:t xml:space="preserve">If you have questions regarding which would be the best tool to offer crowdsourcing </w:t>
      </w:r>
      <w:r>
        <w:t xml:space="preserve">lecture notes </w:t>
      </w:r>
      <w:r w:rsidRPr="00153AB4">
        <w:t xml:space="preserve">within </w:t>
      </w:r>
      <w:r>
        <w:t>your</w:t>
      </w:r>
      <w:r w:rsidRPr="00153AB4">
        <w:t xml:space="preserve"> course, </w:t>
      </w:r>
      <w:r w:rsidRPr="00153AB4">
        <w:rPr>
          <w:lang w:val="en-US"/>
        </w:rPr>
        <w:t xml:space="preserve">connect with the </w:t>
      </w:r>
      <w:hyperlink r:id="rId30" w:history="1">
        <w:r w:rsidRPr="00153AB4">
          <w:rPr>
            <w:rStyle w:val="Hyperlink"/>
            <w:color w:val="077A93" w:themeColor="accent3"/>
            <w:lang w:val="en-US"/>
          </w:rPr>
          <w:t>Educational Technology Specialist</w:t>
        </w:r>
      </w:hyperlink>
      <w:r w:rsidRPr="00153AB4">
        <w:rPr>
          <w:lang w:val="en-US"/>
        </w:rPr>
        <w:t xml:space="preserve"> for your area.</w:t>
      </w:r>
    </w:p>
    <w:p w14:paraId="6B1EEC47" w14:textId="77777777" w:rsidR="00660512" w:rsidRPr="00153AB4" w:rsidRDefault="00660512" w:rsidP="00660512">
      <w:pPr>
        <w:rPr>
          <w:color w:val="181818" w:themeColor="background2" w:themeShade="1A"/>
          <w:lang w:val="en-US"/>
        </w:rPr>
      </w:pPr>
      <w:r w:rsidRPr="00153AB4">
        <w:rPr>
          <w:lang w:val="en-US"/>
        </w:rPr>
        <w:t>Once you have determined the best way to include crowdsourcing lecture notes as</w:t>
      </w:r>
      <w:r>
        <w:rPr>
          <w:lang w:val="en-US"/>
        </w:rPr>
        <w:t xml:space="preserve"> a UDL</w:t>
      </w:r>
      <w:r w:rsidRPr="00153AB4">
        <w:rPr>
          <w:lang w:val="en-US"/>
        </w:rPr>
        <w:t xml:space="preserve"> initiative in your course, </w:t>
      </w:r>
      <w:r>
        <w:rPr>
          <w:lang w:val="en-US"/>
        </w:rPr>
        <w:t xml:space="preserve">inform learners and </w:t>
      </w:r>
      <w:r w:rsidRPr="00153AB4">
        <w:rPr>
          <w:lang w:val="en-US"/>
        </w:rPr>
        <w:t xml:space="preserve">encourage them to post their notes. </w:t>
      </w:r>
      <w:r w:rsidRPr="00153AB4">
        <w:rPr>
          <w:color w:val="181818" w:themeColor="background2" w:themeShade="1A"/>
          <w:lang w:val="en-US"/>
        </w:rPr>
        <w:t xml:space="preserve">Some </w:t>
      </w:r>
      <w:r>
        <w:rPr>
          <w:color w:val="181818" w:themeColor="background2" w:themeShade="1A"/>
          <w:lang w:val="en-US"/>
        </w:rPr>
        <w:t>educators</w:t>
      </w:r>
      <w:r w:rsidRPr="00153AB4">
        <w:rPr>
          <w:color w:val="181818" w:themeColor="background2" w:themeShade="1A"/>
          <w:lang w:val="en-US"/>
        </w:rPr>
        <w:t xml:space="preserve"> have found it helpful to offer an incentive for students to share notes by offering a reference letter or encouraging students to apply for the “Student Services - Note Taker – Crowdsourcing” co-curricular record credit when they have completed 15 hours or more of note taking</w:t>
      </w:r>
      <w:r>
        <w:rPr>
          <w:color w:val="181818" w:themeColor="background2" w:themeShade="1A"/>
          <w:lang w:val="en-US"/>
        </w:rPr>
        <w:t xml:space="preserve"> in a course</w:t>
      </w:r>
      <w:r w:rsidRPr="00153AB4">
        <w:rPr>
          <w:color w:val="181818" w:themeColor="background2" w:themeShade="1A"/>
          <w:lang w:val="en-US"/>
        </w:rPr>
        <w:t xml:space="preserve">. </w:t>
      </w:r>
    </w:p>
    <w:p w14:paraId="1C5B3E0E" w14:textId="77777777" w:rsidR="00660512" w:rsidRPr="00153AB4" w:rsidRDefault="00660512" w:rsidP="00660512">
      <w:pPr>
        <w:pStyle w:val="Heading2"/>
        <w:rPr>
          <w:rFonts w:ascii="Verdana" w:hAnsi="Verdana"/>
          <w:lang w:val="en-US"/>
        </w:rPr>
      </w:pPr>
      <w:r w:rsidRPr="00153AB4">
        <w:rPr>
          <w:rFonts w:ascii="Verdana" w:hAnsi="Verdana"/>
          <w:lang w:val="en-US"/>
        </w:rPr>
        <w:t>Audio Recording</w:t>
      </w:r>
    </w:p>
    <w:p w14:paraId="7368660A" w14:textId="77777777" w:rsidR="00660512" w:rsidRPr="00153AB4" w:rsidRDefault="00660512" w:rsidP="00660512">
      <w:pPr>
        <w:rPr>
          <w:lang w:val="en-US"/>
        </w:rPr>
      </w:pPr>
      <w:r w:rsidRPr="00153AB4">
        <w:rPr>
          <w:lang w:val="en-US"/>
        </w:rPr>
        <w:t xml:space="preserve">Occasionally educators may get a request or accommodation letter for audio recording lectures. However, </w:t>
      </w:r>
      <w:r>
        <w:rPr>
          <w:lang w:val="en-US"/>
        </w:rPr>
        <w:t xml:space="preserve">supporting this request of fulfilling this accommodation </w:t>
      </w:r>
      <w:r w:rsidRPr="00153AB4">
        <w:rPr>
          <w:lang w:val="en-US"/>
        </w:rPr>
        <w:t xml:space="preserve">can have challenges. Given </w:t>
      </w:r>
      <w:r>
        <w:rPr>
          <w:lang w:val="en-US"/>
        </w:rPr>
        <w:t>learning</w:t>
      </w:r>
      <w:r w:rsidRPr="00153AB4">
        <w:rPr>
          <w:lang w:val="en-US"/>
        </w:rPr>
        <w:t xml:space="preserve"> activities, group discussions,</w:t>
      </w:r>
      <w:r>
        <w:rPr>
          <w:lang w:val="en-US"/>
        </w:rPr>
        <w:t xml:space="preserve"> personal sharing,</w:t>
      </w:r>
      <w:r w:rsidRPr="00153AB4">
        <w:rPr>
          <w:lang w:val="en-US"/>
        </w:rPr>
        <w:t xml:space="preserve"> etc. it can be difficult to gain an ideal recording of the lecture content. If these are challenges in your course, you may wish to provide audio recording options to all students in support of improved note taking and access to course content after the le</w:t>
      </w:r>
      <w:r>
        <w:rPr>
          <w:lang w:val="en-US"/>
        </w:rPr>
        <w:t>sson</w:t>
      </w:r>
      <w:r w:rsidRPr="00153AB4">
        <w:rPr>
          <w:lang w:val="en-US"/>
        </w:rPr>
        <w:t xml:space="preserve"> is over. </w:t>
      </w:r>
    </w:p>
    <w:p w14:paraId="071F8E5D" w14:textId="77777777" w:rsidR="00660512" w:rsidRPr="00153AB4" w:rsidRDefault="00660512" w:rsidP="00660512">
      <w:pPr>
        <w:pStyle w:val="Heading3"/>
        <w:rPr>
          <w:rFonts w:ascii="Verdana" w:hAnsi="Verdana"/>
          <w:lang w:val="en-US"/>
        </w:rPr>
      </w:pPr>
      <w:r w:rsidRPr="00153AB4">
        <w:rPr>
          <w:rFonts w:ascii="Verdana" w:hAnsi="Verdana"/>
          <w:lang w:val="en-US"/>
        </w:rPr>
        <w:t>Implementation</w:t>
      </w:r>
    </w:p>
    <w:p w14:paraId="60A53BA8" w14:textId="77777777" w:rsidR="00660512" w:rsidRPr="00153AB4" w:rsidRDefault="00660512" w:rsidP="00660512">
      <w:pPr>
        <w:rPr>
          <w:lang w:val="en-US"/>
        </w:rPr>
      </w:pPr>
      <w:r w:rsidRPr="00153AB4">
        <w:rPr>
          <w:lang w:val="en-US"/>
        </w:rPr>
        <w:t xml:space="preserve">When audio recording lectures will be supportive of note taking efforts, there are options that </w:t>
      </w:r>
      <w:r>
        <w:rPr>
          <w:lang w:val="en-US"/>
        </w:rPr>
        <w:t>educators</w:t>
      </w:r>
      <w:r w:rsidRPr="00153AB4">
        <w:rPr>
          <w:lang w:val="en-US"/>
        </w:rPr>
        <w:t xml:space="preserve"> can employ to improve the ability of learners to get </w:t>
      </w:r>
      <w:r>
        <w:rPr>
          <w:lang w:val="en-US"/>
        </w:rPr>
        <w:t xml:space="preserve">audio content that is </w:t>
      </w:r>
      <w:r w:rsidRPr="00153AB4">
        <w:rPr>
          <w:lang w:val="en-US"/>
        </w:rPr>
        <w:t xml:space="preserve">easy to listen and study </w:t>
      </w:r>
      <w:proofErr w:type="gramStart"/>
      <w:r w:rsidRPr="00153AB4">
        <w:rPr>
          <w:lang w:val="en-US"/>
        </w:rPr>
        <w:t>from</w:t>
      </w:r>
      <w:proofErr w:type="gramEnd"/>
      <w:r w:rsidRPr="00153AB4">
        <w:rPr>
          <w:lang w:val="en-US"/>
        </w:rPr>
        <w:t>. Educators can:</w:t>
      </w:r>
    </w:p>
    <w:p w14:paraId="3DEE8CE0" w14:textId="77777777" w:rsidR="00660512" w:rsidRPr="00153AB4" w:rsidRDefault="00660512" w:rsidP="00660512">
      <w:pPr>
        <w:pStyle w:val="ListParagraph"/>
        <w:numPr>
          <w:ilvl w:val="0"/>
          <w:numId w:val="39"/>
        </w:numPr>
        <w:rPr>
          <w:lang w:val="en-US"/>
        </w:rPr>
      </w:pPr>
      <w:r w:rsidRPr="00153AB4">
        <w:rPr>
          <w:lang w:val="en-US"/>
        </w:rPr>
        <w:t xml:space="preserve">Create a lecture overview video that includes key lecture information. </w:t>
      </w:r>
    </w:p>
    <w:p w14:paraId="039F35FC" w14:textId="77777777" w:rsidR="00660512" w:rsidRPr="00153AB4" w:rsidRDefault="00660512" w:rsidP="00660512">
      <w:pPr>
        <w:pStyle w:val="ListParagraph"/>
        <w:numPr>
          <w:ilvl w:val="1"/>
          <w:numId w:val="39"/>
        </w:numPr>
        <w:rPr>
          <w:lang w:val="en-US"/>
        </w:rPr>
      </w:pPr>
      <w:r w:rsidRPr="00153AB4">
        <w:rPr>
          <w:lang w:val="en-US"/>
        </w:rPr>
        <w:t xml:space="preserve">This option creates both an audio and visual resource that supports not only note taking, but also providing multiple means of representation. </w:t>
      </w:r>
    </w:p>
    <w:p w14:paraId="0DE6B867" w14:textId="77777777" w:rsidR="00660512" w:rsidRPr="00153AB4" w:rsidRDefault="00660512" w:rsidP="00660512">
      <w:pPr>
        <w:pStyle w:val="ListParagraph"/>
        <w:numPr>
          <w:ilvl w:val="1"/>
          <w:numId w:val="39"/>
        </w:numPr>
        <w:rPr>
          <w:lang w:val="en-US"/>
        </w:rPr>
      </w:pPr>
      <w:proofErr w:type="spellStart"/>
      <w:r>
        <w:rPr>
          <w:lang w:val="en-US"/>
        </w:rPr>
        <w:t>Kaltura</w:t>
      </w:r>
      <w:proofErr w:type="spellEnd"/>
      <w:r w:rsidRPr="00153AB4">
        <w:rPr>
          <w:lang w:val="en-US"/>
        </w:rPr>
        <w:t xml:space="preserve"> has an auto-caption function that can </w:t>
      </w:r>
      <w:proofErr w:type="gramStart"/>
      <w:r w:rsidRPr="00153AB4">
        <w:rPr>
          <w:lang w:val="en-US"/>
        </w:rPr>
        <w:t>be manually corrected</w:t>
      </w:r>
      <w:proofErr w:type="gramEnd"/>
      <w:r w:rsidRPr="00153AB4">
        <w:rPr>
          <w:lang w:val="en-US"/>
        </w:rPr>
        <w:t xml:space="preserve"> for accuracy and can be integrated into the online course site.</w:t>
      </w:r>
    </w:p>
    <w:p w14:paraId="673CEF34" w14:textId="77777777" w:rsidR="00660512" w:rsidRPr="00153AB4" w:rsidRDefault="00660512" w:rsidP="00660512">
      <w:pPr>
        <w:pStyle w:val="ListParagraph"/>
        <w:numPr>
          <w:ilvl w:val="0"/>
          <w:numId w:val="39"/>
        </w:numPr>
        <w:rPr>
          <w:lang w:val="en-US"/>
        </w:rPr>
      </w:pPr>
      <w:r w:rsidRPr="00153AB4">
        <w:rPr>
          <w:lang w:val="en-US"/>
        </w:rPr>
        <w:t>Provide an audio overview of the le</w:t>
      </w:r>
      <w:r>
        <w:rPr>
          <w:lang w:val="en-US"/>
        </w:rPr>
        <w:t>sson</w:t>
      </w:r>
      <w:r w:rsidRPr="00153AB4">
        <w:rPr>
          <w:lang w:val="en-US"/>
        </w:rPr>
        <w:t xml:space="preserve"> and post it to the course site in the folder of the week it </w:t>
      </w:r>
      <w:proofErr w:type="gramStart"/>
      <w:r w:rsidRPr="00153AB4">
        <w:rPr>
          <w:lang w:val="en-US"/>
        </w:rPr>
        <w:t>was delivered</w:t>
      </w:r>
      <w:proofErr w:type="gramEnd"/>
      <w:r w:rsidRPr="00153AB4">
        <w:rPr>
          <w:lang w:val="en-US"/>
        </w:rPr>
        <w:t>.</w:t>
      </w:r>
    </w:p>
    <w:p w14:paraId="27B1890A" w14:textId="77777777" w:rsidR="00660512" w:rsidRPr="00153AB4" w:rsidRDefault="00660512" w:rsidP="00660512">
      <w:pPr>
        <w:pStyle w:val="ListParagraph"/>
        <w:numPr>
          <w:ilvl w:val="0"/>
          <w:numId w:val="39"/>
        </w:numPr>
        <w:rPr>
          <w:lang w:val="en-US"/>
        </w:rPr>
      </w:pPr>
      <w:r w:rsidRPr="00153AB4">
        <w:rPr>
          <w:lang w:val="en-US"/>
        </w:rPr>
        <w:t xml:space="preserve">If you are using PowerPoint, create an audio overview for each slide. </w:t>
      </w:r>
    </w:p>
    <w:p w14:paraId="60E314BB" w14:textId="77777777" w:rsidR="00660512" w:rsidRPr="00153AB4" w:rsidRDefault="00660512" w:rsidP="00660512">
      <w:pPr>
        <w:pStyle w:val="ListParagraph"/>
        <w:numPr>
          <w:ilvl w:val="0"/>
          <w:numId w:val="39"/>
        </w:numPr>
        <w:rPr>
          <w:lang w:val="en-US"/>
        </w:rPr>
      </w:pPr>
      <w:r w:rsidRPr="00153AB4">
        <w:rPr>
          <w:lang w:val="en-US"/>
        </w:rPr>
        <w:t>Provide comprehensive lecture notes in Word or HTML in the online course site</w:t>
      </w:r>
      <w:r>
        <w:rPr>
          <w:lang w:val="en-US"/>
        </w:rPr>
        <w:t>,</w:t>
      </w:r>
      <w:r w:rsidRPr="00153AB4">
        <w:rPr>
          <w:lang w:val="en-US"/>
        </w:rPr>
        <w:t xml:space="preserve"> so that students can use the text-to-speech tools to listen to the content. </w:t>
      </w:r>
    </w:p>
    <w:p w14:paraId="6711B620" w14:textId="2CFBD019" w:rsidR="00660512" w:rsidRPr="00660512" w:rsidRDefault="00660512" w:rsidP="00660512">
      <w:pPr>
        <w:rPr>
          <w:lang w:val="en-US"/>
        </w:rPr>
      </w:pPr>
      <w:r w:rsidRPr="00153AB4">
        <w:rPr>
          <w:lang w:val="en-US"/>
        </w:rPr>
        <w:t xml:space="preserve">To learn more about the ways that online course tools </w:t>
      </w:r>
      <w:proofErr w:type="gramStart"/>
      <w:r w:rsidRPr="00153AB4">
        <w:rPr>
          <w:lang w:val="en-US"/>
        </w:rPr>
        <w:t>can be leveraged</w:t>
      </w:r>
      <w:proofErr w:type="gramEnd"/>
      <w:r w:rsidRPr="00153AB4">
        <w:rPr>
          <w:lang w:val="en-US"/>
        </w:rPr>
        <w:t xml:space="preserve"> to support audio recording of lectures, connect with the</w:t>
      </w:r>
      <w:r w:rsidR="00F11504">
        <w:rPr>
          <w:lang w:val="en-US"/>
        </w:rPr>
        <w:t xml:space="preserve"> </w:t>
      </w:r>
      <w:hyperlink r:id="rId31" w:history="1">
        <w:r w:rsidR="00F11504" w:rsidRPr="004977A0">
          <w:rPr>
            <w:rStyle w:val="Hyperlink"/>
          </w:rPr>
          <w:t>Educational Technology Specialist</w:t>
        </w:r>
      </w:hyperlink>
      <w:r w:rsidR="00F11504" w:rsidRPr="004977A0">
        <w:t xml:space="preserve"> </w:t>
      </w:r>
      <w:r w:rsidRPr="00153AB4">
        <w:rPr>
          <w:lang w:val="en-US"/>
        </w:rPr>
        <w:t xml:space="preserve">for your area. </w:t>
      </w:r>
    </w:p>
    <w:p w14:paraId="4B0385B3" w14:textId="441618D9" w:rsidR="00E06557" w:rsidRPr="00153AB4" w:rsidRDefault="00231725" w:rsidP="00E06557">
      <w:pPr>
        <w:pStyle w:val="Heading1"/>
      </w:pPr>
      <w:r w:rsidRPr="00153AB4">
        <w:lastRenderedPageBreak/>
        <w:t>Online Course</w:t>
      </w:r>
      <w:r w:rsidR="00E06557" w:rsidRPr="00153AB4">
        <w:t xml:space="preserve"> Layout</w:t>
      </w:r>
    </w:p>
    <w:p w14:paraId="59D009A8" w14:textId="30A1F974" w:rsidR="0097091F" w:rsidRPr="00153AB4" w:rsidRDefault="00BB5CA0" w:rsidP="00E06557">
      <w:r w:rsidRPr="00153AB4">
        <w:t xml:space="preserve">An explicit and </w:t>
      </w:r>
      <w:proofErr w:type="gramStart"/>
      <w:r w:rsidRPr="00153AB4">
        <w:t>well organized</w:t>
      </w:r>
      <w:proofErr w:type="gramEnd"/>
      <w:r w:rsidRPr="00153AB4">
        <w:t xml:space="preserve"> </w:t>
      </w:r>
      <w:r w:rsidR="00231725" w:rsidRPr="00153AB4">
        <w:t xml:space="preserve">online </w:t>
      </w:r>
      <w:r w:rsidRPr="00153AB4">
        <w:t xml:space="preserve">course layout allows learners to access course content quickly and easily, with </w:t>
      </w:r>
      <w:r w:rsidR="005A44F3" w:rsidRPr="00153AB4">
        <w:t>less confusion and frustration.</w:t>
      </w:r>
      <w:r w:rsidRPr="00153AB4">
        <w:t xml:space="preserve"> </w:t>
      </w:r>
      <w:r w:rsidR="00091FB6" w:rsidRPr="00153AB4">
        <w:t>While there is not one ideal</w:t>
      </w:r>
      <w:r w:rsidR="00E06557" w:rsidRPr="00153AB4">
        <w:t xml:space="preserve"> course layout that is </w:t>
      </w:r>
      <w:r w:rsidR="00091FB6" w:rsidRPr="00153AB4">
        <w:t>perfect</w:t>
      </w:r>
      <w:r w:rsidR="00E06557" w:rsidRPr="00153AB4">
        <w:t xml:space="preserve"> for every course</w:t>
      </w:r>
      <w:r w:rsidR="00091FB6" w:rsidRPr="00153AB4">
        <w:t xml:space="preserve"> or everyone, </w:t>
      </w:r>
      <w:r w:rsidR="00E06557" w:rsidRPr="00153AB4">
        <w:t>there are some general UDL considerations to apply to</w:t>
      </w:r>
      <w:r w:rsidR="00C83516" w:rsidRPr="00153AB4">
        <w:t xml:space="preserve"> online course </w:t>
      </w:r>
      <w:r w:rsidR="008E5E17">
        <w:t>organization</w:t>
      </w:r>
      <w:r w:rsidR="00E06557" w:rsidRPr="00153AB4">
        <w:t xml:space="preserve"> to make it easier for learners to access online </w:t>
      </w:r>
      <w:r w:rsidR="008E5E17">
        <w:t>curriculum and assessments.</w:t>
      </w:r>
      <w:r w:rsidR="00E06557" w:rsidRPr="00153AB4">
        <w:t xml:space="preserve">  </w:t>
      </w:r>
    </w:p>
    <w:p w14:paraId="21CA36BF" w14:textId="65A2F8A7" w:rsidR="0094334A" w:rsidRPr="00153AB4" w:rsidRDefault="0094334A" w:rsidP="0094334A">
      <w:pPr>
        <w:pStyle w:val="Heading2"/>
        <w:rPr>
          <w:rFonts w:ascii="Verdana" w:hAnsi="Verdana"/>
        </w:rPr>
      </w:pPr>
      <w:r w:rsidRPr="00153AB4">
        <w:rPr>
          <w:rFonts w:ascii="Verdana" w:hAnsi="Verdana"/>
        </w:rPr>
        <w:t>Implementation</w:t>
      </w:r>
    </w:p>
    <w:p w14:paraId="612D1325" w14:textId="666E6781" w:rsidR="00E06557" w:rsidRPr="00153AB4" w:rsidRDefault="00E06557" w:rsidP="00E06557">
      <w:r w:rsidRPr="00153AB4">
        <w:t xml:space="preserve">When designing the </w:t>
      </w:r>
      <w:r w:rsidR="008E5E17">
        <w:t>online course layout, c</w:t>
      </w:r>
      <w:r w:rsidRPr="00153AB4">
        <w:t xml:space="preserve">onsider: </w:t>
      </w:r>
    </w:p>
    <w:p w14:paraId="19445A98" w14:textId="06532A8D" w:rsidR="00E06557" w:rsidRPr="00153AB4" w:rsidRDefault="00E06557" w:rsidP="00565CF1">
      <w:pPr>
        <w:pStyle w:val="ListParagraph"/>
        <w:numPr>
          <w:ilvl w:val="0"/>
          <w:numId w:val="22"/>
        </w:numPr>
      </w:pPr>
      <w:r w:rsidRPr="00153AB4">
        <w:t>Providing navigation instructions</w:t>
      </w:r>
      <w:r w:rsidR="00AE6432" w:rsidRPr="00153AB4">
        <w:t>.</w:t>
      </w:r>
    </w:p>
    <w:p w14:paraId="6E543F20" w14:textId="43A2A123" w:rsidR="00E06557" w:rsidRPr="00153AB4" w:rsidRDefault="005120D8" w:rsidP="00565CF1">
      <w:pPr>
        <w:pStyle w:val="ListParagraph"/>
        <w:numPr>
          <w:ilvl w:val="1"/>
          <w:numId w:val="22"/>
        </w:numPr>
      </w:pPr>
      <w:proofErr w:type="gramStart"/>
      <w:r w:rsidRPr="00153AB4">
        <w:t>Letting students know how to access course content, what is important</w:t>
      </w:r>
      <w:r w:rsidR="00F721F0" w:rsidRPr="00153AB4">
        <w:t>,</w:t>
      </w:r>
      <w:r w:rsidRPr="00153AB4">
        <w:t xml:space="preserve"> and when</w:t>
      </w:r>
      <w:r w:rsidR="00BB5CA0" w:rsidRPr="00153AB4">
        <w:t xml:space="preserve"> it is most relevant</w:t>
      </w:r>
      <w:r w:rsidRPr="00153AB4">
        <w:t xml:space="preserve"> makes learners able to access content</w:t>
      </w:r>
      <w:r w:rsidR="00231725" w:rsidRPr="00153AB4">
        <w:t xml:space="preserve"> more effectively.</w:t>
      </w:r>
      <w:proofErr w:type="gramEnd"/>
      <w:r w:rsidR="00BB5CA0" w:rsidRPr="00153AB4">
        <w:t xml:space="preserve"> </w:t>
      </w:r>
      <w:r w:rsidR="00231725" w:rsidRPr="00153AB4">
        <w:t xml:space="preserve">For more information, see the </w:t>
      </w:r>
      <w:hyperlink r:id="rId32" w:history="1">
        <w:r w:rsidR="00E06557" w:rsidRPr="00153AB4">
          <w:rPr>
            <w:rStyle w:val="Hyperlink"/>
          </w:rPr>
          <w:t>Course Navigati</w:t>
        </w:r>
        <w:r w:rsidR="00231725" w:rsidRPr="00153AB4">
          <w:rPr>
            <w:rStyle w:val="Hyperlink"/>
          </w:rPr>
          <w:t>on Instructions webpage</w:t>
        </w:r>
      </w:hyperlink>
      <w:r w:rsidR="00231725" w:rsidRPr="00153AB4">
        <w:t xml:space="preserve">. </w:t>
      </w:r>
      <w:r w:rsidR="00E06557" w:rsidRPr="00153AB4">
        <w:t xml:space="preserve">  </w:t>
      </w:r>
    </w:p>
    <w:p w14:paraId="31069A86" w14:textId="77777777" w:rsidR="00E06557" w:rsidRPr="00153AB4" w:rsidRDefault="00E06557" w:rsidP="00565CF1">
      <w:pPr>
        <w:pStyle w:val="ListParagraph"/>
        <w:numPr>
          <w:ilvl w:val="0"/>
          <w:numId w:val="22"/>
        </w:numPr>
      </w:pPr>
      <w:r w:rsidRPr="00153AB4">
        <w:t>Providing multiple ways for learners to access key information.</w:t>
      </w:r>
    </w:p>
    <w:p w14:paraId="6562CFBC" w14:textId="686B15EE" w:rsidR="00E06557" w:rsidRPr="00153AB4" w:rsidRDefault="0097091F" w:rsidP="00BB5CA0">
      <w:pPr>
        <w:pStyle w:val="ListParagraph"/>
        <w:numPr>
          <w:ilvl w:val="1"/>
          <w:numId w:val="22"/>
        </w:numPr>
      </w:pPr>
      <w:r w:rsidRPr="00153AB4">
        <w:t>Including key information such as assignment due dates, contact information, placement materials, etc. in a few different locations will support students finding the content eas</w:t>
      </w:r>
      <w:r w:rsidR="00F721F0" w:rsidRPr="00153AB4">
        <w:t xml:space="preserve">ily and referring to it often. </w:t>
      </w:r>
      <w:r w:rsidR="005120D8" w:rsidRPr="00153AB4">
        <w:t>For example, a</w:t>
      </w:r>
      <w:r w:rsidR="00AE6432" w:rsidRPr="00153AB4">
        <w:t xml:space="preserve">ssignment outlines and rubrics </w:t>
      </w:r>
      <w:proofErr w:type="gramStart"/>
      <w:r w:rsidR="00AE6432" w:rsidRPr="00153AB4">
        <w:t>can be posted</w:t>
      </w:r>
      <w:proofErr w:type="gramEnd"/>
      <w:r w:rsidR="00AE6432" w:rsidRPr="00153AB4">
        <w:t xml:space="preserve"> in the week in which they are issued and/or due, as well as in a separate</w:t>
      </w:r>
      <w:r w:rsidR="005120D8" w:rsidRPr="00153AB4">
        <w:t xml:space="preserve"> content folder. </w:t>
      </w:r>
    </w:p>
    <w:p w14:paraId="1AC83CF6" w14:textId="2838C04C" w:rsidR="00E06557" w:rsidRPr="00153AB4" w:rsidRDefault="00E06557" w:rsidP="00565CF1">
      <w:pPr>
        <w:pStyle w:val="ListParagraph"/>
        <w:numPr>
          <w:ilvl w:val="0"/>
          <w:numId w:val="22"/>
        </w:numPr>
      </w:pPr>
      <w:r w:rsidRPr="00153AB4">
        <w:t>Matching the learning plan to the</w:t>
      </w:r>
      <w:r w:rsidR="00231725" w:rsidRPr="00153AB4">
        <w:t xml:space="preserve"> online course</w:t>
      </w:r>
      <w:r w:rsidRPr="00153AB4">
        <w:t xml:space="preserve"> content headings.</w:t>
      </w:r>
    </w:p>
    <w:p w14:paraId="2E0CB027" w14:textId="5D935115" w:rsidR="00AE6432" w:rsidRPr="00153AB4" w:rsidRDefault="00957CCA" w:rsidP="00BB5CA0">
      <w:pPr>
        <w:pStyle w:val="ListParagraph"/>
        <w:numPr>
          <w:ilvl w:val="1"/>
          <w:numId w:val="22"/>
        </w:numPr>
      </w:pPr>
      <w:r w:rsidRPr="00153AB4">
        <w:t xml:space="preserve">Having the learning plan match the content section in </w:t>
      </w:r>
      <w:r w:rsidR="00231725" w:rsidRPr="00153AB4">
        <w:t>the online course</w:t>
      </w:r>
      <w:r w:rsidR="00EF0997" w:rsidRPr="00153AB4">
        <w:t>,</w:t>
      </w:r>
      <w:r w:rsidRPr="00153AB4">
        <w:t xml:space="preserve"> </w:t>
      </w:r>
      <w:r w:rsidR="00CE708D" w:rsidRPr="00153AB4">
        <w:t xml:space="preserve">as well as any other sections that offer course dates, </w:t>
      </w:r>
      <w:r w:rsidRPr="00153AB4">
        <w:t>allows learners to more easily and quickly refere</w:t>
      </w:r>
      <w:r w:rsidR="00EF0997" w:rsidRPr="00153AB4">
        <w:t>nce course materials and assessment</w:t>
      </w:r>
      <w:r w:rsidR="00CE708D" w:rsidRPr="00153AB4">
        <w:t xml:space="preserve"> information.</w:t>
      </w:r>
      <w:r w:rsidRPr="00153AB4">
        <w:t xml:space="preserve"> </w:t>
      </w:r>
      <w:r w:rsidR="00E06557" w:rsidRPr="00153AB4">
        <w:t xml:space="preserve">For example, if the learning plan </w:t>
      </w:r>
      <w:proofErr w:type="gramStart"/>
      <w:r w:rsidR="00E06557" w:rsidRPr="00153AB4">
        <w:t>is divided</w:t>
      </w:r>
      <w:proofErr w:type="gramEnd"/>
      <w:r w:rsidR="00E06557" w:rsidRPr="00153AB4">
        <w:t xml:space="preserve"> by week and/or date, the content headings </w:t>
      </w:r>
      <w:r w:rsidR="00BB5CA0" w:rsidRPr="00153AB4">
        <w:t xml:space="preserve">in </w:t>
      </w:r>
      <w:r w:rsidR="00231725" w:rsidRPr="00153AB4">
        <w:t>the online course</w:t>
      </w:r>
      <w:r w:rsidR="00BB5CA0" w:rsidRPr="00153AB4">
        <w:t xml:space="preserve"> </w:t>
      </w:r>
      <w:r w:rsidR="00E06557" w:rsidRPr="00153AB4">
        <w:t xml:space="preserve">should also </w:t>
      </w:r>
      <w:r w:rsidR="00231725" w:rsidRPr="00153AB4">
        <w:t>be divided by week and/or date.</w:t>
      </w:r>
      <w:r w:rsidR="00E06557" w:rsidRPr="00153AB4">
        <w:t xml:space="preserve"> If the learning plan </w:t>
      </w:r>
      <w:proofErr w:type="gramStart"/>
      <w:r w:rsidR="00E06557" w:rsidRPr="00153AB4">
        <w:t>is divided</w:t>
      </w:r>
      <w:proofErr w:type="gramEnd"/>
      <w:r w:rsidR="00E06557" w:rsidRPr="00153AB4">
        <w:t xml:space="preserve"> by module, t</w:t>
      </w:r>
      <w:r w:rsidR="00CE708D" w:rsidRPr="00153AB4">
        <w:t>he online content should match.</w:t>
      </w:r>
      <w:r w:rsidR="00EF0997" w:rsidRPr="00153AB4">
        <w:t xml:space="preserve"> </w:t>
      </w:r>
    </w:p>
    <w:p w14:paraId="788E45DB" w14:textId="7357A623" w:rsidR="005120D8" w:rsidRPr="00153AB4" w:rsidRDefault="005120D8" w:rsidP="00565CF1">
      <w:pPr>
        <w:pStyle w:val="ListParagraph"/>
        <w:numPr>
          <w:ilvl w:val="0"/>
          <w:numId w:val="22"/>
        </w:numPr>
      </w:pPr>
      <w:r w:rsidRPr="00153AB4">
        <w:t>Reflecting on past deliveries of the course, or past course layouts.</w:t>
      </w:r>
    </w:p>
    <w:p w14:paraId="3A1FED6B" w14:textId="779A8A10" w:rsidR="004563FE" w:rsidRPr="00153AB4" w:rsidRDefault="008B0E35" w:rsidP="00BB5CA0">
      <w:pPr>
        <w:pStyle w:val="ListParagraph"/>
        <w:numPr>
          <w:ilvl w:val="1"/>
          <w:numId w:val="22"/>
        </w:numPr>
      </w:pPr>
      <w:r w:rsidRPr="00153AB4">
        <w:t xml:space="preserve">Reflecting on deliveries </w:t>
      </w:r>
      <w:r w:rsidR="00BB5CA0" w:rsidRPr="00153AB4">
        <w:t xml:space="preserve">through </w:t>
      </w:r>
      <w:r w:rsidRPr="00153AB4">
        <w:t xml:space="preserve">a UDL lens can lead to </w:t>
      </w:r>
      <w:r w:rsidR="00723674" w:rsidRPr="00153AB4">
        <w:t xml:space="preserve">improvements in course layout. </w:t>
      </w:r>
      <w:r w:rsidRPr="00153AB4">
        <w:t>For example,</w:t>
      </w:r>
      <w:r w:rsidR="00BB5CA0" w:rsidRPr="00153AB4">
        <w:t xml:space="preserve"> if students had difficulty finding specific content, this would be good information to dup</w:t>
      </w:r>
      <w:r w:rsidR="00723674" w:rsidRPr="00153AB4">
        <w:t>licate elsewhere in the course.</w:t>
      </w:r>
      <w:r w:rsidR="00BB5CA0" w:rsidRPr="00153AB4">
        <w:t xml:space="preserve"> </w:t>
      </w:r>
      <w:proofErr w:type="gramStart"/>
      <w:r w:rsidR="00BB5CA0" w:rsidRPr="00153AB4">
        <w:t>Or</w:t>
      </w:r>
      <w:proofErr w:type="gramEnd"/>
      <w:r w:rsidR="00BB5CA0" w:rsidRPr="00153AB4">
        <w:t xml:space="preserve">, if learners missed a particular assessment, organizing the layout to draw more attention to assessment information would be beneficial.  </w:t>
      </w:r>
    </w:p>
    <w:p w14:paraId="5EFA108D" w14:textId="650DDB1C" w:rsidR="0094334A" w:rsidRPr="00153AB4" w:rsidRDefault="00CE708D" w:rsidP="00E06557">
      <w:r w:rsidRPr="00153AB4">
        <w:lastRenderedPageBreak/>
        <w:t>W</w:t>
      </w:r>
      <w:r w:rsidR="0094334A" w:rsidRPr="00153AB4">
        <w:t xml:space="preserve">hile there is not </w:t>
      </w:r>
      <w:r w:rsidR="008E5E17">
        <w:t>one</w:t>
      </w:r>
      <w:r w:rsidR="0094334A" w:rsidRPr="00153AB4">
        <w:t xml:space="preserve"> course layout that is ideal</w:t>
      </w:r>
      <w:r w:rsidR="008E5E17">
        <w:t xml:space="preserve"> for all courses</w:t>
      </w:r>
      <w:r w:rsidR="0094334A" w:rsidRPr="00153AB4">
        <w:t xml:space="preserve">, the following </w:t>
      </w:r>
      <w:r w:rsidR="00565CF1" w:rsidRPr="00153AB4">
        <w:t>format</w:t>
      </w:r>
      <w:r w:rsidR="0094334A" w:rsidRPr="00153AB4">
        <w:t xml:space="preserve"> is one that a number of </w:t>
      </w:r>
      <w:r w:rsidR="008E5E17">
        <w:t>educators</w:t>
      </w:r>
      <w:r w:rsidR="0094334A" w:rsidRPr="00153AB4">
        <w:t xml:space="preserve"> have found </w:t>
      </w:r>
      <w:r w:rsidR="00565CF1" w:rsidRPr="00153AB4">
        <w:t>beneficial</w:t>
      </w:r>
      <w:r w:rsidR="00576903" w:rsidRPr="00153AB4">
        <w:t xml:space="preserve"> (subheadings are identified in bold text)</w:t>
      </w:r>
      <w:r w:rsidR="00C83516" w:rsidRPr="00153AB4">
        <w:t>.</w:t>
      </w:r>
    </w:p>
    <w:p w14:paraId="053DF790" w14:textId="77777777" w:rsidR="00BB23B7" w:rsidRPr="00153AB4" w:rsidRDefault="00565CF1" w:rsidP="00E46D9D">
      <w:pPr>
        <w:pStyle w:val="Heading3"/>
        <w:ind w:left="720" w:right="720"/>
        <w:rPr>
          <w:rFonts w:ascii="Verdana" w:hAnsi="Verdana"/>
        </w:rPr>
      </w:pPr>
      <w:r w:rsidRPr="00153AB4">
        <w:rPr>
          <w:rFonts w:ascii="Verdana" w:hAnsi="Verdana"/>
        </w:rPr>
        <w:t>Course</w:t>
      </w:r>
      <w:r w:rsidR="00576903" w:rsidRPr="00153AB4">
        <w:rPr>
          <w:rFonts w:ascii="Verdana" w:hAnsi="Verdana"/>
        </w:rPr>
        <w:t xml:space="preserve"> I</w:t>
      </w:r>
      <w:r w:rsidRPr="00153AB4">
        <w:rPr>
          <w:rFonts w:ascii="Verdana" w:hAnsi="Verdana"/>
        </w:rPr>
        <w:t xml:space="preserve">nformation </w:t>
      </w:r>
    </w:p>
    <w:p w14:paraId="7E64BE6E" w14:textId="48386136" w:rsidR="00E06557" w:rsidRPr="00153AB4" w:rsidRDefault="00BB23B7" w:rsidP="00E46D9D">
      <w:pPr>
        <w:spacing w:after="0"/>
        <w:ind w:left="720" w:right="720"/>
      </w:pPr>
      <w:r w:rsidRPr="00153AB4">
        <w:t xml:space="preserve">This </w:t>
      </w:r>
      <w:r w:rsidR="00565CF1" w:rsidRPr="00153AB4">
        <w:t>folder</w:t>
      </w:r>
      <w:r w:rsidRPr="00153AB4">
        <w:t xml:space="preserve"> may contain</w:t>
      </w:r>
      <w:r w:rsidR="00576903" w:rsidRPr="00153AB4">
        <w:t>:</w:t>
      </w:r>
    </w:p>
    <w:p w14:paraId="00E0BC94" w14:textId="6CFB39C7" w:rsidR="00576903" w:rsidRPr="00153AB4" w:rsidRDefault="000209F8" w:rsidP="00E46D9D">
      <w:pPr>
        <w:pStyle w:val="ListParagraph"/>
        <w:numPr>
          <w:ilvl w:val="0"/>
          <w:numId w:val="24"/>
        </w:numPr>
        <w:ind w:left="1440" w:right="720"/>
      </w:pPr>
      <w:r w:rsidRPr="00153AB4">
        <w:rPr>
          <w:b/>
        </w:rPr>
        <w:t>Getting Started</w:t>
      </w:r>
      <w:r w:rsidR="00794477" w:rsidRPr="00153AB4">
        <w:rPr>
          <w:b/>
        </w:rPr>
        <w:t xml:space="preserve"> </w:t>
      </w:r>
      <w:r w:rsidR="00794477" w:rsidRPr="00153AB4">
        <w:t>which can include course navigation instructions</w:t>
      </w:r>
    </w:p>
    <w:p w14:paraId="4E8CE626" w14:textId="6C2C8772" w:rsidR="000209F8" w:rsidRPr="00153AB4" w:rsidRDefault="000209F8" w:rsidP="00E46D9D">
      <w:pPr>
        <w:pStyle w:val="ListParagraph"/>
        <w:numPr>
          <w:ilvl w:val="0"/>
          <w:numId w:val="24"/>
        </w:numPr>
        <w:ind w:left="1440" w:right="720"/>
        <w:rPr>
          <w:b/>
        </w:rPr>
      </w:pPr>
      <w:r w:rsidRPr="00153AB4">
        <w:rPr>
          <w:b/>
        </w:rPr>
        <w:t>Course Requirements</w:t>
      </w:r>
    </w:p>
    <w:p w14:paraId="7BFE771D" w14:textId="73D11F24" w:rsidR="000209F8" w:rsidRPr="00153AB4" w:rsidRDefault="000209F8" w:rsidP="00E46D9D">
      <w:pPr>
        <w:pStyle w:val="ListParagraph"/>
        <w:numPr>
          <w:ilvl w:val="0"/>
          <w:numId w:val="24"/>
        </w:numPr>
        <w:ind w:left="1440" w:right="720"/>
        <w:rPr>
          <w:b/>
        </w:rPr>
      </w:pPr>
      <w:r w:rsidRPr="00153AB4">
        <w:rPr>
          <w:b/>
        </w:rPr>
        <w:t>Instructor Information</w:t>
      </w:r>
    </w:p>
    <w:p w14:paraId="0355209F" w14:textId="20D2CFA8" w:rsidR="000209F8" w:rsidRPr="00153AB4" w:rsidRDefault="000209F8" w:rsidP="00E46D9D">
      <w:pPr>
        <w:pStyle w:val="ListParagraph"/>
        <w:numPr>
          <w:ilvl w:val="0"/>
          <w:numId w:val="24"/>
        </w:numPr>
        <w:ind w:left="1440" w:right="720"/>
        <w:rPr>
          <w:b/>
        </w:rPr>
      </w:pPr>
      <w:r w:rsidRPr="00153AB4">
        <w:rPr>
          <w:b/>
        </w:rPr>
        <w:t>Course Outline</w:t>
      </w:r>
    </w:p>
    <w:p w14:paraId="38A4AECD" w14:textId="52752A0F" w:rsidR="000209F8" w:rsidRPr="00153AB4" w:rsidRDefault="000209F8" w:rsidP="00E46D9D">
      <w:pPr>
        <w:pStyle w:val="ListParagraph"/>
        <w:numPr>
          <w:ilvl w:val="0"/>
          <w:numId w:val="24"/>
        </w:numPr>
        <w:ind w:left="1440" w:right="720"/>
        <w:rPr>
          <w:b/>
        </w:rPr>
      </w:pPr>
      <w:r w:rsidRPr="00153AB4">
        <w:rPr>
          <w:b/>
        </w:rPr>
        <w:t xml:space="preserve">Learning Plan </w:t>
      </w:r>
    </w:p>
    <w:p w14:paraId="73DB6CF8" w14:textId="29CCB01F" w:rsidR="000209F8" w:rsidRPr="00153AB4" w:rsidRDefault="000209F8" w:rsidP="00E46D9D">
      <w:pPr>
        <w:pStyle w:val="ListParagraph"/>
        <w:numPr>
          <w:ilvl w:val="0"/>
          <w:numId w:val="24"/>
        </w:numPr>
        <w:ind w:left="1440" w:right="720"/>
      </w:pPr>
      <w:r w:rsidRPr="00153AB4">
        <w:rPr>
          <w:b/>
        </w:rPr>
        <w:t>Univer</w:t>
      </w:r>
      <w:r w:rsidR="00334CDD" w:rsidRPr="00153AB4">
        <w:rPr>
          <w:b/>
        </w:rPr>
        <w:t>sal Design for Learning</w:t>
      </w:r>
    </w:p>
    <w:p w14:paraId="6223ED19" w14:textId="2E3BAE31" w:rsidR="00393910" w:rsidRPr="00153AB4" w:rsidRDefault="00393910" w:rsidP="00E46D9D">
      <w:pPr>
        <w:pStyle w:val="ListParagraph"/>
        <w:numPr>
          <w:ilvl w:val="1"/>
          <w:numId w:val="24"/>
        </w:numPr>
        <w:ind w:left="2160" w:right="720"/>
      </w:pPr>
      <w:r w:rsidRPr="00153AB4">
        <w:t xml:space="preserve">See the </w:t>
      </w:r>
      <w:bookmarkStart w:id="4" w:name="_Hlk106026129"/>
      <w:r w:rsidR="008E5E17">
        <w:fldChar w:fldCharType="begin"/>
      </w:r>
      <w:r w:rsidR="008E5E17">
        <w:instrText>HYPERLINK "https://www.mohawkcollege.ca/employees/centre-for-teaching-learning/universal-design-for-learning/universal-design-for-0"</w:instrText>
      </w:r>
      <w:r w:rsidR="008E5E17">
        <w:fldChar w:fldCharType="separate"/>
      </w:r>
      <w:r w:rsidR="00CE708D" w:rsidRPr="008E5E17">
        <w:rPr>
          <w:rStyle w:val="Hyperlink"/>
        </w:rPr>
        <w:t>UDL Implementation landing page</w:t>
      </w:r>
      <w:r w:rsidR="008E5E17">
        <w:fldChar w:fldCharType="end"/>
      </w:r>
      <w:bookmarkEnd w:id="4"/>
      <w:r w:rsidR="00CE708D" w:rsidRPr="00153AB4">
        <w:t xml:space="preserve"> </w:t>
      </w:r>
      <w:r w:rsidRPr="00153AB4">
        <w:t xml:space="preserve">for more information regarding a UDL </w:t>
      </w:r>
      <w:r w:rsidR="002123FF">
        <w:t>S</w:t>
      </w:r>
      <w:r w:rsidRPr="00153AB4">
        <w:t xml:space="preserve">tatement for courses.  </w:t>
      </w:r>
    </w:p>
    <w:p w14:paraId="14D39C44" w14:textId="77777777" w:rsidR="00BB23B7" w:rsidRPr="00153AB4" w:rsidRDefault="00576903" w:rsidP="00E46D9D">
      <w:pPr>
        <w:pStyle w:val="Heading3"/>
        <w:ind w:left="720" w:right="720"/>
        <w:rPr>
          <w:rFonts w:ascii="Verdana" w:hAnsi="Verdana"/>
        </w:rPr>
      </w:pPr>
      <w:r w:rsidRPr="00153AB4">
        <w:rPr>
          <w:rFonts w:ascii="Verdana" w:hAnsi="Verdana"/>
        </w:rPr>
        <w:t>Course C</w:t>
      </w:r>
      <w:r w:rsidR="00565CF1" w:rsidRPr="00153AB4">
        <w:rPr>
          <w:rFonts w:ascii="Verdana" w:hAnsi="Verdana"/>
        </w:rPr>
        <w:t xml:space="preserve">ontent </w:t>
      </w:r>
    </w:p>
    <w:p w14:paraId="04D67CD5" w14:textId="77777777" w:rsidR="00334CDD" w:rsidRPr="00153AB4" w:rsidRDefault="00BB23B7" w:rsidP="00334CDD">
      <w:pPr>
        <w:spacing w:after="0"/>
        <w:ind w:left="720" w:right="720"/>
      </w:pPr>
      <w:r w:rsidRPr="00153AB4">
        <w:t xml:space="preserve">Ideally, the folders in course content </w:t>
      </w:r>
      <w:proofErr w:type="gramStart"/>
      <w:r w:rsidRPr="00153AB4">
        <w:t>will be identified</w:t>
      </w:r>
      <w:proofErr w:type="gramEnd"/>
      <w:r w:rsidRPr="00153AB4">
        <w:t xml:space="preserve"> as</w:t>
      </w:r>
      <w:r w:rsidR="00334CDD" w:rsidRPr="00153AB4">
        <w:t xml:space="preserve"> they are on the learning plan.</w:t>
      </w:r>
    </w:p>
    <w:p w14:paraId="727DC5A5" w14:textId="7963CDAE" w:rsidR="00BB23B7" w:rsidRPr="00153AB4" w:rsidRDefault="00E46D9D" w:rsidP="00334CDD">
      <w:pPr>
        <w:spacing w:before="240" w:after="0"/>
        <w:ind w:left="720" w:right="720"/>
      </w:pPr>
      <w:r w:rsidRPr="00153AB4">
        <w:t>Subheading</w:t>
      </w:r>
      <w:r w:rsidR="00732A70" w:rsidRPr="00153AB4">
        <w:t>s</w:t>
      </w:r>
      <w:r w:rsidRPr="00153AB4">
        <w:t xml:space="preserve"> in course content may include: </w:t>
      </w:r>
      <w:r w:rsidR="00BB23B7" w:rsidRPr="00153AB4">
        <w:t xml:space="preserve"> </w:t>
      </w:r>
    </w:p>
    <w:p w14:paraId="2FBBCFF0" w14:textId="5E144200" w:rsidR="00565CF1" w:rsidRPr="00153AB4" w:rsidRDefault="00565CF1" w:rsidP="00E46D9D">
      <w:pPr>
        <w:pStyle w:val="ListParagraph"/>
        <w:numPr>
          <w:ilvl w:val="0"/>
          <w:numId w:val="27"/>
        </w:numPr>
        <w:ind w:left="1440" w:right="720"/>
      </w:pPr>
      <w:r w:rsidRPr="00153AB4">
        <w:rPr>
          <w:b/>
        </w:rPr>
        <w:t>Read</w:t>
      </w:r>
      <w:r w:rsidR="00576903" w:rsidRPr="00153AB4">
        <w:t xml:space="preserve">  </w:t>
      </w:r>
    </w:p>
    <w:p w14:paraId="6F7AC082" w14:textId="344FE519" w:rsidR="00576903" w:rsidRPr="00153AB4" w:rsidRDefault="00576903" w:rsidP="00E46D9D">
      <w:pPr>
        <w:pStyle w:val="ListParagraph"/>
        <w:numPr>
          <w:ilvl w:val="1"/>
          <w:numId w:val="24"/>
        </w:numPr>
        <w:ind w:left="2160" w:right="720"/>
      </w:pPr>
      <w:r w:rsidRPr="00153AB4">
        <w:rPr>
          <w:b/>
        </w:rPr>
        <w:t>Required</w:t>
      </w:r>
      <w:r w:rsidRPr="00153AB4">
        <w:t xml:space="preserve"> </w:t>
      </w:r>
    </w:p>
    <w:p w14:paraId="07B897F2" w14:textId="3938C241" w:rsidR="00513680" w:rsidRPr="00153AB4" w:rsidRDefault="00513680" w:rsidP="00E46D9D">
      <w:pPr>
        <w:pStyle w:val="ListParagraph"/>
        <w:numPr>
          <w:ilvl w:val="2"/>
          <w:numId w:val="24"/>
        </w:numPr>
        <w:ind w:left="2880" w:right="720"/>
      </w:pPr>
      <w:r w:rsidRPr="00153AB4">
        <w:t>Include required readings for the week</w:t>
      </w:r>
      <w:r w:rsidR="00704D70" w:rsidRPr="00153AB4">
        <w:t xml:space="preserve"> and/or lecture notes.</w:t>
      </w:r>
    </w:p>
    <w:p w14:paraId="0B65DD3F" w14:textId="7C3C56CB" w:rsidR="00576903" w:rsidRPr="00153AB4" w:rsidRDefault="00576903" w:rsidP="00E46D9D">
      <w:pPr>
        <w:pStyle w:val="ListParagraph"/>
        <w:numPr>
          <w:ilvl w:val="1"/>
          <w:numId w:val="24"/>
        </w:numPr>
        <w:ind w:left="2160" w:right="720"/>
      </w:pPr>
      <w:r w:rsidRPr="00153AB4">
        <w:rPr>
          <w:b/>
        </w:rPr>
        <w:t>Recommended</w:t>
      </w:r>
      <w:r w:rsidRPr="00153AB4">
        <w:t xml:space="preserve"> or </w:t>
      </w:r>
      <w:r w:rsidRPr="00153AB4">
        <w:rPr>
          <w:b/>
        </w:rPr>
        <w:t>Supplemental</w:t>
      </w:r>
      <w:r w:rsidRPr="00153AB4">
        <w:t xml:space="preserve"> </w:t>
      </w:r>
      <w:r w:rsidR="000209F8" w:rsidRPr="00153AB4">
        <w:t>(if any)</w:t>
      </w:r>
    </w:p>
    <w:p w14:paraId="12E936E7" w14:textId="035F95B7" w:rsidR="00513680" w:rsidRPr="00153AB4" w:rsidRDefault="00513680" w:rsidP="00E46D9D">
      <w:pPr>
        <w:pStyle w:val="ListParagraph"/>
        <w:numPr>
          <w:ilvl w:val="2"/>
          <w:numId w:val="24"/>
        </w:numPr>
        <w:ind w:left="2880" w:right="720"/>
      </w:pPr>
      <w:r w:rsidRPr="00153AB4">
        <w:t xml:space="preserve">Include the additional readings that offer an alternate way of understanding </w:t>
      </w:r>
      <w:r w:rsidR="000209F8" w:rsidRPr="00153AB4">
        <w:t xml:space="preserve">key </w:t>
      </w:r>
      <w:r w:rsidRPr="00153AB4">
        <w:t>concept</w:t>
      </w:r>
      <w:r w:rsidR="000209F8" w:rsidRPr="00153AB4">
        <w:t xml:space="preserve">s, or </w:t>
      </w:r>
      <w:r w:rsidRPr="00153AB4">
        <w:t>readings that s</w:t>
      </w:r>
      <w:r w:rsidR="000209F8" w:rsidRPr="00153AB4">
        <w:t>upport deepening knowledge.</w:t>
      </w:r>
    </w:p>
    <w:p w14:paraId="4C71C53A" w14:textId="7BCD32AF" w:rsidR="00565CF1" w:rsidRPr="00153AB4" w:rsidRDefault="00565CF1" w:rsidP="00E46D9D">
      <w:pPr>
        <w:pStyle w:val="ListParagraph"/>
        <w:numPr>
          <w:ilvl w:val="0"/>
          <w:numId w:val="24"/>
        </w:numPr>
        <w:ind w:left="1440" w:right="720"/>
      </w:pPr>
      <w:r w:rsidRPr="00153AB4">
        <w:rPr>
          <w:b/>
        </w:rPr>
        <w:t>Watch</w:t>
      </w:r>
      <w:r w:rsidR="00576903" w:rsidRPr="00153AB4">
        <w:t xml:space="preserve"> </w:t>
      </w:r>
    </w:p>
    <w:p w14:paraId="03F91896" w14:textId="77777777" w:rsidR="00576903" w:rsidRPr="00153AB4" w:rsidRDefault="00576903" w:rsidP="00E46D9D">
      <w:pPr>
        <w:pStyle w:val="ListParagraph"/>
        <w:numPr>
          <w:ilvl w:val="1"/>
          <w:numId w:val="24"/>
        </w:numPr>
        <w:ind w:left="2160" w:right="720"/>
      </w:pPr>
      <w:r w:rsidRPr="00153AB4">
        <w:rPr>
          <w:b/>
        </w:rPr>
        <w:t>Required</w:t>
      </w:r>
      <w:r w:rsidRPr="00153AB4">
        <w:t xml:space="preserve"> </w:t>
      </w:r>
    </w:p>
    <w:p w14:paraId="04FF4ADA" w14:textId="59CD3413" w:rsidR="000209F8" w:rsidRPr="00153AB4" w:rsidRDefault="000209F8" w:rsidP="00E46D9D">
      <w:pPr>
        <w:pStyle w:val="ListParagraph"/>
        <w:numPr>
          <w:ilvl w:val="2"/>
          <w:numId w:val="24"/>
        </w:numPr>
        <w:ind w:left="2880" w:right="720"/>
      </w:pPr>
      <w:r w:rsidRPr="00153AB4">
        <w:t>Include required videos for the week</w:t>
      </w:r>
      <w:r w:rsidR="00704D70" w:rsidRPr="00153AB4">
        <w:t xml:space="preserve"> and/or lecture presentations.</w:t>
      </w:r>
    </w:p>
    <w:p w14:paraId="0630DEDB" w14:textId="0C999D83" w:rsidR="00576903" w:rsidRPr="00153AB4" w:rsidRDefault="00576903" w:rsidP="00E46D9D">
      <w:pPr>
        <w:pStyle w:val="ListParagraph"/>
        <w:numPr>
          <w:ilvl w:val="1"/>
          <w:numId w:val="24"/>
        </w:numPr>
        <w:ind w:left="2160" w:right="720"/>
      </w:pPr>
      <w:r w:rsidRPr="00153AB4">
        <w:rPr>
          <w:b/>
        </w:rPr>
        <w:t>Recommended</w:t>
      </w:r>
      <w:r w:rsidRPr="00153AB4">
        <w:t xml:space="preserve"> or </w:t>
      </w:r>
      <w:r w:rsidRPr="00153AB4">
        <w:rPr>
          <w:b/>
        </w:rPr>
        <w:t>Supplemental</w:t>
      </w:r>
      <w:r w:rsidRPr="00153AB4">
        <w:t xml:space="preserve"> </w:t>
      </w:r>
      <w:r w:rsidR="000209F8" w:rsidRPr="00153AB4">
        <w:t>(if any)</w:t>
      </w:r>
    </w:p>
    <w:p w14:paraId="3E05C244" w14:textId="2DADD5E7" w:rsidR="000209F8" w:rsidRPr="00153AB4" w:rsidRDefault="000209F8" w:rsidP="00E46D9D">
      <w:pPr>
        <w:pStyle w:val="ListParagraph"/>
        <w:numPr>
          <w:ilvl w:val="2"/>
          <w:numId w:val="24"/>
        </w:numPr>
        <w:ind w:left="2880" w:right="720"/>
      </w:pPr>
      <w:r w:rsidRPr="00153AB4">
        <w:t>Include the additional videos that offer an alternate way of understanding key concepts, or videos that support deepening knowledge.</w:t>
      </w:r>
    </w:p>
    <w:p w14:paraId="21FEB9EF" w14:textId="5A29E94D" w:rsidR="00565CF1" w:rsidRPr="00153AB4" w:rsidRDefault="00D0737C" w:rsidP="00E46D9D">
      <w:pPr>
        <w:pStyle w:val="ListParagraph"/>
        <w:numPr>
          <w:ilvl w:val="0"/>
          <w:numId w:val="24"/>
        </w:numPr>
        <w:ind w:left="1440" w:right="720"/>
      </w:pPr>
      <w:r>
        <w:rPr>
          <w:b/>
        </w:rPr>
        <w:t>Do</w:t>
      </w:r>
      <w:r w:rsidR="00576903" w:rsidRPr="00153AB4">
        <w:t xml:space="preserve"> </w:t>
      </w:r>
    </w:p>
    <w:p w14:paraId="2B5B0E51" w14:textId="0140ACC6" w:rsidR="000209F8" w:rsidRPr="00153AB4" w:rsidRDefault="000209F8" w:rsidP="00E46D9D">
      <w:pPr>
        <w:pStyle w:val="ListParagraph"/>
        <w:numPr>
          <w:ilvl w:val="1"/>
          <w:numId w:val="24"/>
        </w:numPr>
        <w:ind w:left="2160" w:right="720"/>
      </w:pPr>
      <w:r w:rsidRPr="00153AB4">
        <w:t xml:space="preserve">Include any course activities or lab work that needs to </w:t>
      </w:r>
      <w:proofErr w:type="gramStart"/>
      <w:r w:rsidRPr="00153AB4">
        <w:t>be completed</w:t>
      </w:r>
      <w:proofErr w:type="gramEnd"/>
      <w:r w:rsidRPr="00153AB4">
        <w:t xml:space="preserve"> for the week.  </w:t>
      </w:r>
    </w:p>
    <w:p w14:paraId="411E266A" w14:textId="5999D34A" w:rsidR="000209F8" w:rsidRPr="00153AB4" w:rsidRDefault="00576903" w:rsidP="00E46D9D">
      <w:pPr>
        <w:pStyle w:val="ListParagraph"/>
        <w:numPr>
          <w:ilvl w:val="1"/>
          <w:numId w:val="24"/>
        </w:numPr>
        <w:ind w:left="2160" w:right="720"/>
      </w:pPr>
      <w:r w:rsidRPr="00153AB4">
        <w:t xml:space="preserve">Include </w:t>
      </w:r>
      <w:r w:rsidR="00F721F0" w:rsidRPr="00153AB4">
        <w:t>assessment</w:t>
      </w:r>
      <w:r w:rsidRPr="00153AB4">
        <w:t xml:space="preserve"> information in this </w:t>
      </w:r>
      <w:r w:rsidR="000209F8" w:rsidRPr="00153AB4">
        <w:t>section.</w:t>
      </w:r>
    </w:p>
    <w:p w14:paraId="2930E1DA" w14:textId="211FA6A6" w:rsidR="000209F8" w:rsidRPr="00153AB4" w:rsidRDefault="000209F8" w:rsidP="000209F8">
      <w:r w:rsidRPr="00153AB4">
        <w:lastRenderedPageBreak/>
        <w:t xml:space="preserve">The above format </w:t>
      </w:r>
      <w:proofErr w:type="gramStart"/>
      <w:r w:rsidRPr="00153AB4">
        <w:t>can be modified</w:t>
      </w:r>
      <w:proofErr w:type="gramEnd"/>
      <w:r w:rsidRPr="00153AB4">
        <w:t xml:space="preserve"> to meet the needs of individual courses. </w:t>
      </w:r>
      <w:r w:rsidR="008E2AB9" w:rsidRPr="00153AB4">
        <w:t xml:space="preserve">Some courses </w:t>
      </w:r>
      <w:r w:rsidR="00F721F0" w:rsidRPr="00153AB4">
        <w:t xml:space="preserve">may </w:t>
      </w:r>
      <w:r w:rsidR="008E2AB9" w:rsidRPr="00153AB4">
        <w:t>include a separate folder for assignments, readings</w:t>
      </w:r>
      <w:r w:rsidR="00F721F0" w:rsidRPr="00153AB4">
        <w:t>, lab content,</w:t>
      </w:r>
      <w:r w:rsidR="008E2AB9" w:rsidRPr="00153AB4">
        <w:t xml:space="preserve"> and placement information to support</w:t>
      </w:r>
      <w:r w:rsidR="00C83516" w:rsidRPr="00153AB4">
        <w:t xml:space="preserve"> easy access to</w:t>
      </w:r>
      <w:r w:rsidR="005A44F3" w:rsidRPr="00153AB4">
        <w:t xml:space="preserve"> </w:t>
      </w:r>
      <w:r w:rsidR="00F721F0" w:rsidRPr="00153AB4">
        <w:t xml:space="preserve">key </w:t>
      </w:r>
      <w:r w:rsidR="005A44F3" w:rsidRPr="00153AB4">
        <w:t xml:space="preserve">resources. </w:t>
      </w:r>
    </w:p>
    <w:p w14:paraId="64E33425" w14:textId="6E60803C" w:rsidR="00704D70" w:rsidRPr="00153AB4" w:rsidRDefault="00704D70" w:rsidP="000209F8">
      <w:r w:rsidRPr="00153AB4">
        <w:t>Additional folders could include:</w:t>
      </w:r>
    </w:p>
    <w:p w14:paraId="7B545C29" w14:textId="73723EA2" w:rsidR="00704D70" w:rsidRPr="00153AB4" w:rsidRDefault="00704D70" w:rsidP="00036C8C">
      <w:pPr>
        <w:pStyle w:val="Heading3"/>
        <w:ind w:left="720" w:right="720"/>
        <w:rPr>
          <w:rFonts w:ascii="Verdana" w:hAnsi="Verdana"/>
        </w:rPr>
      </w:pPr>
      <w:r w:rsidRPr="00153AB4">
        <w:rPr>
          <w:rFonts w:ascii="Verdana" w:hAnsi="Verdana"/>
        </w:rPr>
        <w:t>Assignments</w:t>
      </w:r>
    </w:p>
    <w:p w14:paraId="07F448ED" w14:textId="64255086" w:rsidR="0023503B" w:rsidRPr="00153AB4" w:rsidRDefault="0023503B" w:rsidP="00036C8C">
      <w:pPr>
        <w:ind w:left="720" w:right="720"/>
      </w:pPr>
      <w:r w:rsidRPr="00153AB4">
        <w:t>All assignment information and grading rubrics can be included in one folder to provide students an alternate way to access this key information.</w:t>
      </w:r>
    </w:p>
    <w:p w14:paraId="2983CF1F" w14:textId="39286A92" w:rsidR="00704D70" w:rsidRPr="00153AB4" w:rsidRDefault="00704D70" w:rsidP="00036C8C">
      <w:pPr>
        <w:pStyle w:val="Heading3"/>
        <w:ind w:left="720" w:right="720"/>
        <w:rPr>
          <w:rFonts w:ascii="Verdana" w:hAnsi="Verdana"/>
        </w:rPr>
      </w:pPr>
      <w:r w:rsidRPr="00153AB4">
        <w:rPr>
          <w:rFonts w:ascii="Verdana" w:hAnsi="Verdana"/>
        </w:rPr>
        <w:t>Readings</w:t>
      </w:r>
      <w:r w:rsidR="0023503B" w:rsidRPr="00153AB4">
        <w:rPr>
          <w:rFonts w:ascii="Verdana" w:hAnsi="Verdana"/>
        </w:rPr>
        <w:t>/Videos/Lectures</w:t>
      </w:r>
    </w:p>
    <w:p w14:paraId="419E6FD5" w14:textId="55FB52A0" w:rsidR="0023503B" w:rsidRPr="00153AB4" w:rsidRDefault="0023503B" w:rsidP="00036C8C">
      <w:pPr>
        <w:ind w:left="720" w:right="720"/>
      </w:pPr>
      <w:r w:rsidRPr="00153AB4">
        <w:t>All readings, videos or lectures, identified as they are in the content section and learning plan, are included in one folder to give additional access to this content.</w:t>
      </w:r>
    </w:p>
    <w:p w14:paraId="00D9C770" w14:textId="3C40406C" w:rsidR="00704D70" w:rsidRPr="00153AB4" w:rsidRDefault="0023503B" w:rsidP="00036C8C">
      <w:pPr>
        <w:pStyle w:val="Heading3"/>
        <w:ind w:left="720" w:right="720"/>
        <w:rPr>
          <w:rFonts w:ascii="Verdana" w:hAnsi="Verdana"/>
        </w:rPr>
      </w:pPr>
      <w:r w:rsidRPr="00153AB4">
        <w:rPr>
          <w:rFonts w:ascii="Verdana" w:hAnsi="Verdana"/>
        </w:rPr>
        <w:t>Recommended Tutorials</w:t>
      </w:r>
    </w:p>
    <w:p w14:paraId="76352002" w14:textId="429664F1" w:rsidR="0023503B" w:rsidRDefault="0023503B" w:rsidP="00036C8C">
      <w:pPr>
        <w:ind w:left="720" w:right="720"/>
      </w:pPr>
      <w:r w:rsidRPr="00153AB4">
        <w:t>Additional</w:t>
      </w:r>
      <w:r w:rsidR="00036C8C" w:rsidRPr="00153AB4">
        <w:t xml:space="preserve"> course specific</w:t>
      </w:r>
      <w:r w:rsidRPr="00153AB4">
        <w:t xml:space="preserve"> tutorials</w:t>
      </w:r>
      <w:r w:rsidR="00036C8C" w:rsidRPr="00153AB4">
        <w:t xml:space="preserve">, or </w:t>
      </w:r>
      <w:proofErr w:type="gramStart"/>
      <w:r w:rsidR="00036C8C" w:rsidRPr="00153AB4">
        <w:t>more general options such as those for</w:t>
      </w:r>
      <w:r w:rsidRPr="00153AB4">
        <w:t xml:space="preserve"> plagiarism</w:t>
      </w:r>
      <w:r w:rsidR="00036C8C" w:rsidRPr="00153AB4">
        <w:t xml:space="preserve"> or </w:t>
      </w:r>
      <w:r w:rsidR="00231725" w:rsidRPr="00153AB4">
        <w:t>the online course</w:t>
      </w:r>
      <w:r w:rsidR="00036C8C" w:rsidRPr="00153AB4">
        <w:t>,</w:t>
      </w:r>
      <w:proofErr w:type="gramEnd"/>
      <w:r w:rsidR="00036C8C" w:rsidRPr="00153AB4">
        <w:t xml:space="preserve"> can be included in this section to provide students with additional resources to be successful in their studies.</w:t>
      </w:r>
    </w:p>
    <w:p w14:paraId="67A56591" w14:textId="37F35F2F" w:rsidR="006351D6" w:rsidRPr="00153AB4" w:rsidRDefault="008E5E17" w:rsidP="00660512">
      <w:r>
        <w:rPr>
          <w:rFonts w:eastAsia="Verdana" w:cs="Times New Roman"/>
        </w:rPr>
        <w:t xml:space="preserve">An easy way to obtain this online course layout is to import the CTL Course Master Template (UDL) into your course. </w:t>
      </w:r>
      <w:r w:rsidR="0002649E">
        <w:rPr>
          <w:rFonts w:eastAsia="Verdana" w:cs="Times New Roman"/>
        </w:rPr>
        <w:t xml:space="preserve">You can learn more about the template by reviewing the </w:t>
      </w:r>
      <w:hyperlink r:id="rId33" w:history="1">
        <w:r w:rsidR="0002649E" w:rsidRPr="008E5E17">
          <w:rPr>
            <w:rStyle w:val="Hyperlink"/>
          </w:rPr>
          <w:t>UDL Implementation landing page</w:t>
        </w:r>
      </w:hyperlink>
      <w:r w:rsidR="0002649E">
        <w:rPr>
          <w:rFonts w:eastAsia="Verdana" w:cs="Times New Roman"/>
        </w:rPr>
        <w:t xml:space="preserve"> and/or the </w:t>
      </w:r>
      <w:hyperlink r:id="rId34" w:history="1">
        <w:r w:rsidR="0002649E" w:rsidRPr="00D62BDC">
          <w:rPr>
            <w:rStyle w:val="Hyperlink"/>
            <w:rFonts w:eastAsia="Verdana" w:cs="Times New Roman"/>
          </w:rPr>
          <w:t>CTL Course Master Template (UDL) document</w:t>
        </w:r>
      </w:hyperlink>
      <w:r w:rsidR="0002649E">
        <w:rPr>
          <w:rFonts w:eastAsia="Verdana" w:cs="Times New Roman"/>
        </w:rPr>
        <w:t xml:space="preserve">. </w:t>
      </w:r>
    </w:p>
    <w:p w14:paraId="765D892B" w14:textId="175C5500" w:rsidR="00F015CF" w:rsidRPr="00153AB4" w:rsidRDefault="006030C2" w:rsidP="00F015CF">
      <w:pPr>
        <w:pStyle w:val="Heading1"/>
      </w:pPr>
      <w:r w:rsidRPr="00153AB4">
        <w:t>Online Student</w:t>
      </w:r>
      <w:r w:rsidR="00FF0155" w:rsidRPr="00153AB4">
        <w:t xml:space="preserve"> </w:t>
      </w:r>
      <w:r w:rsidR="003B19B9" w:rsidRPr="00153AB4">
        <w:t>Accessibility and</w:t>
      </w:r>
      <w:r w:rsidR="00E332B0" w:rsidRPr="00153AB4">
        <w:t xml:space="preserve"> </w:t>
      </w:r>
      <w:r w:rsidR="00F015CF" w:rsidRPr="00153AB4">
        <w:t xml:space="preserve">Preference </w:t>
      </w:r>
      <w:r w:rsidR="00FF0155" w:rsidRPr="00153AB4">
        <w:t>Instructions</w:t>
      </w:r>
    </w:p>
    <w:p w14:paraId="4A27F77A" w14:textId="2C59E503" w:rsidR="00891957" w:rsidRPr="00153AB4" w:rsidRDefault="006E32CC" w:rsidP="005D3C74">
      <w:pPr>
        <w:rPr>
          <w:color w:val="262626"/>
        </w:rPr>
      </w:pPr>
      <w:r>
        <w:rPr>
          <w:color w:val="262626"/>
        </w:rPr>
        <w:t>Learner</w:t>
      </w:r>
      <w:r w:rsidR="005D3C74" w:rsidRPr="00153AB4">
        <w:rPr>
          <w:color w:val="262626"/>
        </w:rPr>
        <w:t xml:space="preserve">s benefit from options that allow them to change their online learning environment to meet their </w:t>
      </w:r>
      <w:r w:rsidR="00235E36" w:rsidRPr="00153AB4">
        <w:rPr>
          <w:color w:val="262626"/>
        </w:rPr>
        <w:t xml:space="preserve">individual </w:t>
      </w:r>
      <w:r w:rsidR="005D3C74" w:rsidRPr="00153AB4">
        <w:rPr>
          <w:color w:val="262626"/>
        </w:rPr>
        <w:t>learning needs and/or pre</w:t>
      </w:r>
      <w:r w:rsidR="003D47AA" w:rsidRPr="00153AB4">
        <w:rPr>
          <w:color w:val="262626"/>
        </w:rPr>
        <w:t>ferences. </w:t>
      </w:r>
      <w:r w:rsidR="001D171E" w:rsidRPr="00153AB4">
        <w:rPr>
          <w:color w:val="262626"/>
        </w:rPr>
        <w:t>Identifying the accessibility and preference options that exist in the online course environment empowers</w:t>
      </w:r>
      <w:r w:rsidR="00687718">
        <w:rPr>
          <w:color w:val="262626"/>
        </w:rPr>
        <w:t xml:space="preserve"> all</w:t>
      </w:r>
      <w:r w:rsidR="001D171E" w:rsidRPr="00153AB4">
        <w:rPr>
          <w:color w:val="262626"/>
        </w:rPr>
        <w:t xml:space="preserve"> students to have control and responsibility over aspects of their learnin</w:t>
      </w:r>
      <w:r w:rsidR="00687718">
        <w:rPr>
          <w:color w:val="262626"/>
        </w:rPr>
        <w:t>g</w:t>
      </w:r>
      <w:r w:rsidR="001D171E" w:rsidRPr="00153AB4">
        <w:rPr>
          <w:color w:val="262626"/>
        </w:rPr>
        <w:t>.</w:t>
      </w:r>
      <w:r w:rsidR="00687718">
        <w:rPr>
          <w:color w:val="262626"/>
        </w:rPr>
        <w:t xml:space="preserve"> Learners need to </w:t>
      </w:r>
      <w:proofErr w:type="gramStart"/>
      <w:r w:rsidR="00687718">
        <w:rPr>
          <w:color w:val="262626"/>
        </w:rPr>
        <w:t>be informed</w:t>
      </w:r>
      <w:proofErr w:type="gramEnd"/>
      <w:r w:rsidR="00687718">
        <w:rPr>
          <w:color w:val="262626"/>
        </w:rPr>
        <w:t xml:space="preserve"> of how their learning preferences can be met in the online course space. </w:t>
      </w:r>
      <w:r w:rsidR="001D171E" w:rsidRPr="00153AB4">
        <w:rPr>
          <w:color w:val="262626"/>
        </w:rPr>
        <w:t xml:space="preserve"> </w:t>
      </w:r>
    </w:p>
    <w:p w14:paraId="5F2390E5" w14:textId="666FD48A" w:rsidR="001D171E" w:rsidRPr="00153AB4" w:rsidRDefault="006030C2" w:rsidP="006030C2">
      <w:pPr>
        <w:pStyle w:val="Heading2"/>
        <w:rPr>
          <w:rFonts w:ascii="Verdana" w:hAnsi="Verdana"/>
        </w:rPr>
      </w:pPr>
      <w:r w:rsidRPr="00153AB4">
        <w:rPr>
          <w:rFonts w:ascii="Verdana" w:hAnsi="Verdana"/>
        </w:rPr>
        <w:t>Implementation</w:t>
      </w:r>
    </w:p>
    <w:p w14:paraId="46162581" w14:textId="77439254" w:rsidR="00452400" w:rsidRPr="00153AB4" w:rsidRDefault="00E5040E" w:rsidP="00452400">
      <w:r w:rsidRPr="00153AB4">
        <w:t xml:space="preserve">In order to offer online accessibility and </w:t>
      </w:r>
      <w:proofErr w:type="gramStart"/>
      <w:r w:rsidRPr="00153AB4">
        <w:t>learning environment preference instructions</w:t>
      </w:r>
      <w:proofErr w:type="gramEnd"/>
      <w:r w:rsidRPr="00153AB4">
        <w:t>, r</w:t>
      </w:r>
      <w:r w:rsidR="00D436AC" w:rsidRPr="00153AB4">
        <w:t xml:space="preserve">eviewing the accessibility </w:t>
      </w:r>
      <w:r w:rsidR="00452400" w:rsidRPr="00153AB4">
        <w:t>features</w:t>
      </w:r>
      <w:r w:rsidR="00D436AC" w:rsidRPr="00153AB4">
        <w:t xml:space="preserve"> specific to Canvas is a great place to start. The follow</w:t>
      </w:r>
      <w:r w:rsidR="009B0F53" w:rsidRPr="00153AB4">
        <w:t>ing</w:t>
      </w:r>
      <w:r w:rsidR="00D436AC" w:rsidRPr="00153AB4">
        <w:t xml:space="preserve"> links offer </w:t>
      </w:r>
      <w:r w:rsidR="00452400" w:rsidRPr="00153AB4">
        <w:t xml:space="preserve">resources to support creating </w:t>
      </w:r>
      <w:r w:rsidR="00687718">
        <w:t xml:space="preserve">adaptable and </w:t>
      </w:r>
      <w:r w:rsidR="00452400" w:rsidRPr="00153AB4">
        <w:t>accessible content:</w:t>
      </w:r>
    </w:p>
    <w:p w14:paraId="3A0F7059" w14:textId="2F008A36" w:rsidR="00452400" w:rsidRPr="00153AB4" w:rsidRDefault="007D50C3" w:rsidP="00452400">
      <w:pPr>
        <w:pStyle w:val="ListParagraph"/>
        <w:numPr>
          <w:ilvl w:val="0"/>
          <w:numId w:val="44"/>
        </w:numPr>
      </w:pPr>
      <w:hyperlink r:id="rId35" w:history="1">
        <w:r w:rsidR="00452400" w:rsidRPr="00153AB4">
          <w:rPr>
            <w:rStyle w:val="Hyperlink"/>
          </w:rPr>
          <w:t>How do I use the Accessibility Checker in the Rich Content Editor as an instructor?</w:t>
        </w:r>
      </w:hyperlink>
    </w:p>
    <w:p w14:paraId="61E07FD0" w14:textId="4422D88B" w:rsidR="00452400" w:rsidRPr="00153AB4" w:rsidRDefault="007D50C3" w:rsidP="00452400">
      <w:pPr>
        <w:pStyle w:val="ListParagraph"/>
        <w:numPr>
          <w:ilvl w:val="0"/>
          <w:numId w:val="44"/>
        </w:numPr>
      </w:pPr>
      <w:hyperlink r:id="rId36" w:history="1">
        <w:r w:rsidR="00452400" w:rsidRPr="00153AB4">
          <w:rPr>
            <w:rStyle w:val="Hyperlink"/>
          </w:rPr>
          <w:t>Accessibility within Studio</w:t>
        </w:r>
      </w:hyperlink>
    </w:p>
    <w:p w14:paraId="07DA1328" w14:textId="102A4064" w:rsidR="009B0F53" w:rsidRPr="00153AB4" w:rsidRDefault="007D50C3" w:rsidP="00452400">
      <w:pPr>
        <w:pStyle w:val="ListParagraph"/>
        <w:numPr>
          <w:ilvl w:val="0"/>
          <w:numId w:val="44"/>
        </w:numPr>
      </w:pPr>
      <w:hyperlink r:id="rId37" w:history="1">
        <w:proofErr w:type="spellStart"/>
        <w:r w:rsidR="009B0F53" w:rsidRPr="00153AB4">
          <w:rPr>
            <w:rStyle w:val="Hyperlink"/>
          </w:rPr>
          <w:t>ReadSpeaker</w:t>
        </w:r>
        <w:proofErr w:type="spellEnd"/>
        <w:r w:rsidR="009B0F53" w:rsidRPr="00153AB4">
          <w:rPr>
            <w:rStyle w:val="Hyperlink"/>
          </w:rPr>
          <w:t xml:space="preserve"> in Canvas for Faculty video</w:t>
        </w:r>
      </w:hyperlink>
    </w:p>
    <w:p w14:paraId="4718FFA3" w14:textId="2714FEA7" w:rsidR="009B0F53" w:rsidRPr="00153AB4" w:rsidRDefault="009B0F53" w:rsidP="00452400">
      <w:pPr>
        <w:pStyle w:val="ListParagraph"/>
        <w:numPr>
          <w:ilvl w:val="0"/>
          <w:numId w:val="44"/>
        </w:numPr>
      </w:pPr>
      <w:r w:rsidRPr="00153AB4">
        <w:t xml:space="preserve">General accessibility is supported by the </w:t>
      </w:r>
      <w:hyperlink r:id="rId38" w:history="1">
        <w:r w:rsidRPr="00153AB4">
          <w:rPr>
            <w:rStyle w:val="Hyperlink"/>
          </w:rPr>
          <w:t>Tools and Resources section of the Accessibility website</w:t>
        </w:r>
      </w:hyperlink>
    </w:p>
    <w:p w14:paraId="0790D591" w14:textId="18CC8936" w:rsidR="00D436AC" w:rsidRPr="00153AB4" w:rsidRDefault="00D436AC" w:rsidP="006030C2">
      <w:r w:rsidRPr="00153AB4">
        <w:t xml:space="preserve">Once reviewed, adding </w:t>
      </w:r>
      <w:r w:rsidR="00687718">
        <w:t xml:space="preserve">the </w:t>
      </w:r>
      <w:r w:rsidRPr="00153AB4">
        <w:t xml:space="preserve">accessibility and learning options to the online course </w:t>
      </w:r>
      <w:r w:rsidR="00391AD8" w:rsidRPr="00153AB4">
        <w:t xml:space="preserve">will </w:t>
      </w:r>
      <w:r w:rsidR="00687718">
        <w:t xml:space="preserve">support learners </w:t>
      </w:r>
      <w:r w:rsidR="00391AD8" w:rsidRPr="00153AB4">
        <w:t xml:space="preserve">to adjust the content to </w:t>
      </w:r>
      <w:r w:rsidR="00687718">
        <w:t xml:space="preserve">meet </w:t>
      </w:r>
      <w:r w:rsidR="00391AD8" w:rsidRPr="00153AB4">
        <w:t>their</w:t>
      </w:r>
      <w:r w:rsidR="00465B55" w:rsidRPr="00153AB4">
        <w:t xml:space="preserve"> needs</w:t>
      </w:r>
      <w:r w:rsidR="00391AD8" w:rsidRPr="00153AB4">
        <w:t>.</w:t>
      </w:r>
      <w:r w:rsidRPr="00153AB4">
        <w:t xml:space="preserve"> </w:t>
      </w:r>
    </w:p>
    <w:p w14:paraId="6B39AF09" w14:textId="71FE761A" w:rsidR="006030C2" w:rsidRPr="00153AB4" w:rsidRDefault="006030C2" w:rsidP="006030C2">
      <w:r w:rsidRPr="00153AB4">
        <w:t xml:space="preserve">Post the following links and/or video to your online course page and draw students’ attention to </w:t>
      </w:r>
      <w:r w:rsidR="000C0233" w:rsidRPr="00153AB4">
        <w:t xml:space="preserve">these </w:t>
      </w:r>
      <w:r w:rsidR="00687718">
        <w:t xml:space="preserve">accessibility and preference </w:t>
      </w:r>
      <w:r w:rsidR="000C0233" w:rsidRPr="00153AB4">
        <w:t xml:space="preserve">options:  </w:t>
      </w:r>
    </w:p>
    <w:p w14:paraId="0A258B54" w14:textId="3FF4F75F" w:rsidR="006030C2" w:rsidRPr="00153AB4" w:rsidRDefault="007D50C3" w:rsidP="006030C2">
      <w:pPr>
        <w:pStyle w:val="ListParagraph"/>
        <w:numPr>
          <w:ilvl w:val="0"/>
          <w:numId w:val="40"/>
        </w:numPr>
      </w:pPr>
      <w:hyperlink r:id="rId39" w:anchor="jive_content_id_Profile_and_User_Settings" w:history="1">
        <w:r w:rsidR="006030C2" w:rsidRPr="00153AB4">
          <w:rPr>
            <w:rStyle w:val="Hyperlink"/>
          </w:rPr>
          <w:t>Canvas Profile and User Settings</w:t>
        </w:r>
      </w:hyperlink>
    </w:p>
    <w:p w14:paraId="60204AD4" w14:textId="560CCD0A" w:rsidR="009B0F53" w:rsidRPr="00153AB4" w:rsidRDefault="007D50C3" w:rsidP="006030C2">
      <w:pPr>
        <w:pStyle w:val="ListParagraph"/>
        <w:numPr>
          <w:ilvl w:val="0"/>
          <w:numId w:val="40"/>
        </w:numPr>
      </w:pPr>
      <w:hyperlink r:id="rId40" w:history="1">
        <w:proofErr w:type="spellStart"/>
        <w:r w:rsidR="009B0F53" w:rsidRPr="00153AB4">
          <w:rPr>
            <w:rStyle w:val="Hyperlink"/>
          </w:rPr>
          <w:t>ReadSpeaker</w:t>
        </w:r>
        <w:proofErr w:type="spellEnd"/>
        <w:r w:rsidR="009B0F53" w:rsidRPr="00153AB4">
          <w:rPr>
            <w:rStyle w:val="Hyperlink"/>
          </w:rPr>
          <w:t xml:space="preserve"> in Canvas for Faculty video</w:t>
        </w:r>
      </w:hyperlink>
      <w:r w:rsidR="009B0F53" w:rsidRPr="00153AB4">
        <w:t xml:space="preserve"> or the </w:t>
      </w:r>
      <w:hyperlink r:id="rId41" w:history="1">
        <w:proofErr w:type="spellStart"/>
        <w:r w:rsidR="009B0F53" w:rsidRPr="00153AB4">
          <w:rPr>
            <w:rStyle w:val="Hyperlink"/>
          </w:rPr>
          <w:t>ReadSpeaker</w:t>
        </w:r>
        <w:proofErr w:type="spellEnd"/>
        <w:r w:rsidR="009B0F53" w:rsidRPr="00153AB4">
          <w:rPr>
            <w:rStyle w:val="Hyperlink"/>
          </w:rPr>
          <w:t xml:space="preserve"> Getting Started guide</w:t>
        </w:r>
      </w:hyperlink>
    </w:p>
    <w:p w14:paraId="7328900F" w14:textId="1C76E7A9" w:rsidR="000D3866" w:rsidRPr="00153AB4" w:rsidRDefault="004D5736" w:rsidP="002031DC">
      <w:pPr>
        <w:pStyle w:val="Heading1"/>
      </w:pPr>
      <w:r w:rsidRPr="00153AB4">
        <w:t>Rubrics</w:t>
      </w:r>
      <w:r w:rsidR="00B97204" w:rsidRPr="00153AB4">
        <w:t xml:space="preserve"> and UDL</w:t>
      </w:r>
    </w:p>
    <w:p w14:paraId="7F224F60" w14:textId="55BE474D" w:rsidR="00DE765F" w:rsidRPr="00153AB4" w:rsidRDefault="00687718" w:rsidP="00DE765F">
      <w:pPr>
        <w:rPr>
          <w:color w:val="FF0000"/>
          <w:lang w:val="en-US"/>
        </w:rPr>
      </w:pPr>
      <w:r>
        <w:rPr>
          <w:color w:val="181818" w:themeColor="background2" w:themeShade="1A"/>
          <w:lang w:val="en-US"/>
        </w:rPr>
        <w:t xml:space="preserve">Well-constructed </w:t>
      </w:r>
      <w:r w:rsidR="00DE765F" w:rsidRPr="00153AB4">
        <w:rPr>
          <w:color w:val="181818" w:themeColor="background2" w:themeShade="1A"/>
          <w:lang w:val="en-US"/>
        </w:rPr>
        <w:t>rubrics</w:t>
      </w:r>
      <w:r w:rsidR="00D81003" w:rsidRPr="00153AB4">
        <w:rPr>
          <w:color w:val="181818" w:themeColor="background2" w:themeShade="1A"/>
          <w:lang w:val="en-US"/>
        </w:rPr>
        <w:t xml:space="preserve"> allow</w:t>
      </w:r>
      <w:r>
        <w:rPr>
          <w:color w:val="181818" w:themeColor="background2" w:themeShade="1A"/>
          <w:lang w:val="en-US"/>
        </w:rPr>
        <w:t xml:space="preserve"> all</w:t>
      </w:r>
      <w:r w:rsidR="00DE765F" w:rsidRPr="00153AB4">
        <w:rPr>
          <w:color w:val="181818" w:themeColor="background2" w:themeShade="1A"/>
          <w:lang w:val="en-US"/>
        </w:rPr>
        <w:t xml:space="preserve"> learners to</w:t>
      </w:r>
      <w:r w:rsidR="00D81003" w:rsidRPr="00153AB4">
        <w:rPr>
          <w:color w:val="181818" w:themeColor="background2" w:themeShade="1A"/>
          <w:lang w:val="en-US"/>
        </w:rPr>
        <w:t xml:space="preserve"> better understand the </w:t>
      </w:r>
      <w:r>
        <w:rPr>
          <w:color w:val="181818" w:themeColor="background2" w:themeShade="1A"/>
          <w:lang w:val="en-US"/>
        </w:rPr>
        <w:t xml:space="preserve">outcomes of the assessment, </w:t>
      </w:r>
      <w:r w:rsidR="00D81003" w:rsidRPr="00153AB4">
        <w:rPr>
          <w:color w:val="181818" w:themeColor="background2" w:themeShade="1A"/>
          <w:lang w:val="en-US"/>
        </w:rPr>
        <w:t>how they will be graded and</w:t>
      </w:r>
      <w:r w:rsidR="00DE765F" w:rsidRPr="00153AB4">
        <w:rPr>
          <w:color w:val="181818" w:themeColor="background2" w:themeShade="1A"/>
          <w:lang w:val="en-US"/>
        </w:rPr>
        <w:t xml:space="preserve"> plan their time accordingly to complete the work to the best of their ability. </w:t>
      </w:r>
      <w:r w:rsidR="00D81003" w:rsidRPr="00153AB4">
        <w:rPr>
          <w:color w:val="181818" w:themeColor="background2" w:themeShade="1A"/>
          <w:lang w:val="en-US"/>
        </w:rPr>
        <w:t>In addition, w</w:t>
      </w:r>
      <w:r w:rsidR="00DE765F" w:rsidRPr="00153AB4">
        <w:rPr>
          <w:color w:val="181818" w:themeColor="background2" w:themeShade="1A"/>
          <w:lang w:val="en-US"/>
        </w:rPr>
        <w:t xml:space="preserve">hen assignment expectations </w:t>
      </w:r>
      <w:proofErr w:type="gramStart"/>
      <w:r w:rsidR="00DE765F" w:rsidRPr="00153AB4">
        <w:rPr>
          <w:color w:val="181818" w:themeColor="background2" w:themeShade="1A"/>
          <w:lang w:val="en-US"/>
        </w:rPr>
        <w:t>are clearly defined</w:t>
      </w:r>
      <w:proofErr w:type="gramEnd"/>
      <w:r w:rsidR="00DE765F" w:rsidRPr="00153AB4">
        <w:rPr>
          <w:color w:val="181818" w:themeColor="background2" w:themeShade="1A"/>
          <w:lang w:val="en-US"/>
        </w:rPr>
        <w:t xml:space="preserve"> on a rubric, grading can be more efficient and concise.</w:t>
      </w:r>
    </w:p>
    <w:p w14:paraId="0BBB1F7E" w14:textId="2C1CF5F1" w:rsidR="004D5736" w:rsidRPr="00153AB4" w:rsidRDefault="004D5736" w:rsidP="000D3866">
      <w:pPr>
        <w:rPr>
          <w:color w:val="181818" w:themeColor="background2" w:themeShade="1A"/>
          <w:lang w:val="en-US"/>
        </w:rPr>
      </w:pPr>
      <w:r w:rsidRPr="00153AB4">
        <w:rPr>
          <w:color w:val="181818" w:themeColor="background2" w:themeShade="1A"/>
          <w:lang w:val="en-US"/>
        </w:rPr>
        <w:t>UDL does not have an ideal rubric type, that is to say, the ideal rubric for UDL is one that accurately support</w:t>
      </w:r>
      <w:r w:rsidR="00687718">
        <w:rPr>
          <w:color w:val="181818" w:themeColor="background2" w:themeShade="1A"/>
          <w:lang w:val="en-US"/>
        </w:rPr>
        <w:t>s</w:t>
      </w:r>
      <w:r w:rsidRPr="00153AB4">
        <w:rPr>
          <w:color w:val="181818" w:themeColor="background2" w:themeShade="1A"/>
          <w:lang w:val="en-US"/>
        </w:rPr>
        <w:t xml:space="preserve"> the measurement of </w:t>
      </w:r>
      <w:r w:rsidR="00687718">
        <w:rPr>
          <w:color w:val="181818" w:themeColor="background2" w:themeShade="1A"/>
          <w:lang w:val="en-US"/>
        </w:rPr>
        <w:t>learner</w:t>
      </w:r>
      <w:r w:rsidRPr="00153AB4">
        <w:rPr>
          <w:color w:val="181818" w:themeColor="background2" w:themeShade="1A"/>
          <w:lang w:val="en-US"/>
        </w:rPr>
        <w:t xml:space="preserve"> knowledge </w:t>
      </w:r>
      <w:r w:rsidR="00687718">
        <w:rPr>
          <w:color w:val="181818" w:themeColor="background2" w:themeShade="1A"/>
          <w:lang w:val="en-US"/>
        </w:rPr>
        <w:t>of</w:t>
      </w:r>
      <w:r w:rsidR="00E63962" w:rsidRPr="00153AB4">
        <w:rPr>
          <w:color w:val="181818" w:themeColor="background2" w:themeShade="1A"/>
          <w:lang w:val="en-US"/>
        </w:rPr>
        <w:t xml:space="preserve"> the course learning outcome(s)</w:t>
      </w:r>
      <w:r w:rsidR="004018A9" w:rsidRPr="00153AB4">
        <w:rPr>
          <w:color w:val="181818" w:themeColor="background2" w:themeShade="1A"/>
          <w:lang w:val="en-US"/>
        </w:rPr>
        <w:t xml:space="preserve"> without constricting the options of how a learner can show what they know</w:t>
      </w:r>
      <w:r w:rsidR="00E63962" w:rsidRPr="00153AB4">
        <w:rPr>
          <w:color w:val="181818" w:themeColor="background2" w:themeShade="1A"/>
          <w:lang w:val="en-US"/>
        </w:rPr>
        <w:t>. A rubric designed with UDL in mind:</w:t>
      </w:r>
    </w:p>
    <w:p w14:paraId="579047CB" w14:textId="6E3F9FA5" w:rsidR="00E63962" w:rsidRPr="00153AB4" w:rsidRDefault="00687718" w:rsidP="00E63962">
      <w:pPr>
        <w:pStyle w:val="ListParagraph"/>
        <w:numPr>
          <w:ilvl w:val="0"/>
          <w:numId w:val="46"/>
        </w:numPr>
        <w:rPr>
          <w:color w:val="181818" w:themeColor="background2" w:themeShade="1A"/>
          <w:lang w:val="en-US"/>
        </w:rPr>
      </w:pPr>
      <w:r>
        <w:rPr>
          <w:color w:val="181818" w:themeColor="background2" w:themeShade="1A"/>
          <w:lang w:val="en-US"/>
        </w:rPr>
        <w:t>Is</w:t>
      </w:r>
      <w:r w:rsidR="00E63962" w:rsidRPr="00153AB4">
        <w:rPr>
          <w:color w:val="181818" w:themeColor="background2" w:themeShade="1A"/>
          <w:lang w:val="en-US"/>
        </w:rPr>
        <w:t xml:space="preserve"> based on the learning outcome(s) being measured, not the assessment</w:t>
      </w:r>
      <w:r>
        <w:rPr>
          <w:color w:val="181818" w:themeColor="background2" w:themeShade="1A"/>
          <w:lang w:val="en-US"/>
        </w:rPr>
        <w:t xml:space="preserve"> or submission</w:t>
      </w:r>
      <w:r w:rsidR="00E63962" w:rsidRPr="00153AB4">
        <w:rPr>
          <w:color w:val="181818" w:themeColor="background2" w:themeShade="1A"/>
          <w:lang w:val="en-US"/>
        </w:rPr>
        <w:t xml:space="preserve"> method. </w:t>
      </w:r>
    </w:p>
    <w:p w14:paraId="3BE57977" w14:textId="3F56867E" w:rsidR="00E63962" w:rsidRPr="00153AB4" w:rsidRDefault="00687718" w:rsidP="00E63962">
      <w:pPr>
        <w:pStyle w:val="ListParagraph"/>
        <w:numPr>
          <w:ilvl w:val="0"/>
          <w:numId w:val="46"/>
        </w:numPr>
        <w:rPr>
          <w:color w:val="181818" w:themeColor="background2" w:themeShade="1A"/>
          <w:lang w:val="en-US"/>
        </w:rPr>
      </w:pPr>
      <w:proofErr w:type="gramStart"/>
      <w:r>
        <w:rPr>
          <w:color w:val="181818" w:themeColor="background2" w:themeShade="1A"/>
          <w:lang w:val="en-US"/>
        </w:rPr>
        <w:t>Is</w:t>
      </w:r>
      <w:r w:rsidR="00E63962" w:rsidRPr="00153AB4">
        <w:rPr>
          <w:color w:val="181818" w:themeColor="background2" w:themeShade="1A"/>
          <w:lang w:val="en-US"/>
        </w:rPr>
        <w:t xml:space="preserve"> provided</w:t>
      </w:r>
      <w:proofErr w:type="gramEnd"/>
      <w:r w:rsidR="00E63962" w:rsidRPr="00153AB4">
        <w:rPr>
          <w:color w:val="181818" w:themeColor="background2" w:themeShade="1A"/>
          <w:lang w:val="en-US"/>
        </w:rPr>
        <w:t xml:space="preserve"> to</w:t>
      </w:r>
      <w:r>
        <w:rPr>
          <w:color w:val="181818" w:themeColor="background2" w:themeShade="1A"/>
          <w:lang w:val="en-US"/>
        </w:rPr>
        <w:t xml:space="preserve"> learner</w:t>
      </w:r>
      <w:r w:rsidR="00E63962" w:rsidRPr="00153AB4">
        <w:rPr>
          <w:color w:val="181818" w:themeColor="background2" w:themeShade="1A"/>
          <w:lang w:val="en-US"/>
        </w:rPr>
        <w:t xml:space="preserve">s </w:t>
      </w:r>
      <w:r w:rsidR="00D81003" w:rsidRPr="00153AB4">
        <w:rPr>
          <w:color w:val="181818" w:themeColor="background2" w:themeShade="1A"/>
          <w:lang w:val="en-US"/>
        </w:rPr>
        <w:t xml:space="preserve">with the </w:t>
      </w:r>
      <w:r>
        <w:rPr>
          <w:color w:val="181818" w:themeColor="background2" w:themeShade="1A"/>
          <w:lang w:val="en-US"/>
        </w:rPr>
        <w:t>assignment</w:t>
      </w:r>
      <w:r w:rsidR="00D81003" w:rsidRPr="00153AB4">
        <w:rPr>
          <w:color w:val="181818" w:themeColor="background2" w:themeShade="1A"/>
          <w:lang w:val="en-US"/>
        </w:rPr>
        <w:t xml:space="preserve"> outline </w:t>
      </w:r>
      <w:r w:rsidR="00E63962" w:rsidRPr="00153AB4">
        <w:rPr>
          <w:color w:val="181818" w:themeColor="background2" w:themeShade="1A"/>
          <w:lang w:val="en-US"/>
        </w:rPr>
        <w:t>to ensure they know how they will be graded, and what knowledge is being</w:t>
      </w:r>
      <w:r>
        <w:rPr>
          <w:color w:val="181818" w:themeColor="background2" w:themeShade="1A"/>
          <w:lang w:val="en-US"/>
        </w:rPr>
        <w:t xml:space="preserve"> assessed</w:t>
      </w:r>
      <w:r w:rsidR="00E63962" w:rsidRPr="00153AB4">
        <w:rPr>
          <w:color w:val="181818" w:themeColor="background2" w:themeShade="1A"/>
          <w:lang w:val="en-US"/>
        </w:rPr>
        <w:t>.</w:t>
      </w:r>
    </w:p>
    <w:p w14:paraId="3CB365DD" w14:textId="41BC0DED" w:rsidR="00E63962" w:rsidRPr="00153AB4" w:rsidRDefault="00687718" w:rsidP="00E63962">
      <w:pPr>
        <w:pStyle w:val="ListParagraph"/>
        <w:numPr>
          <w:ilvl w:val="0"/>
          <w:numId w:val="46"/>
        </w:numPr>
        <w:rPr>
          <w:color w:val="181818" w:themeColor="background2" w:themeShade="1A"/>
          <w:lang w:val="en-US"/>
        </w:rPr>
      </w:pPr>
      <w:r>
        <w:rPr>
          <w:color w:val="181818" w:themeColor="background2" w:themeShade="1A"/>
          <w:lang w:val="en-US"/>
        </w:rPr>
        <w:t xml:space="preserve">Applies to all of </w:t>
      </w:r>
      <w:r w:rsidR="00D81003" w:rsidRPr="00153AB4">
        <w:rPr>
          <w:color w:val="181818" w:themeColor="background2" w:themeShade="1A"/>
          <w:lang w:val="en-US"/>
        </w:rPr>
        <w:t>t</w:t>
      </w:r>
      <w:r w:rsidR="00E63962" w:rsidRPr="00153AB4">
        <w:rPr>
          <w:color w:val="181818" w:themeColor="background2" w:themeShade="1A"/>
          <w:lang w:val="en-US"/>
        </w:rPr>
        <w:t>he submission options</w:t>
      </w:r>
      <w:r>
        <w:rPr>
          <w:color w:val="181818" w:themeColor="background2" w:themeShade="1A"/>
          <w:lang w:val="en-US"/>
        </w:rPr>
        <w:t xml:space="preserve"> offered </w:t>
      </w:r>
      <w:r w:rsidR="00E63962" w:rsidRPr="00153AB4">
        <w:rPr>
          <w:color w:val="181818" w:themeColor="background2" w:themeShade="1A"/>
          <w:lang w:val="en-US"/>
        </w:rPr>
        <w:t>to the learners</w:t>
      </w:r>
      <w:r w:rsidR="00D81003" w:rsidRPr="00153AB4">
        <w:rPr>
          <w:color w:val="181818" w:themeColor="background2" w:themeShade="1A"/>
          <w:lang w:val="en-US"/>
        </w:rPr>
        <w:t xml:space="preserve"> </w:t>
      </w:r>
      <w:r>
        <w:rPr>
          <w:color w:val="181818" w:themeColor="background2" w:themeShade="1A"/>
          <w:lang w:val="en-US"/>
        </w:rPr>
        <w:t>(s</w:t>
      </w:r>
      <w:r w:rsidR="00E63962" w:rsidRPr="00153AB4">
        <w:rPr>
          <w:color w:val="181818" w:themeColor="background2" w:themeShade="1A"/>
          <w:lang w:val="en-US"/>
        </w:rPr>
        <w:t xml:space="preserve">ee the </w:t>
      </w:r>
      <w:hyperlink r:id="rId42" w:history="1">
        <w:r w:rsidR="00E63962" w:rsidRPr="00153AB4">
          <w:rPr>
            <w:rStyle w:val="Hyperlink"/>
            <w:lang w:val="en-US"/>
          </w:rPr>
          <w:t>Submission Options webpage</w:t>
        </w:r>
      </w:hyperlink>
      <w:r w:rsidR="00E63962" w:rsidRPr="00153AB4">
        <w:rPr>
          <w:lang w:val="en-US"/>
        </w:rPr>
        <w:t xml:space="preserve"> </w:t>
      </w:r>
      <w:r w:rsidR="00E63962" w:rsidRPr="00153AB4">
        <w:rPr>
          <w:color w:val="181818" w:themeColor="background2" w:themeShade="1A"/>
          <w:lang w:val="en-US"/>
        </w:rPr>
        <w:t>for more information</w:t>
      </w:r>
      <w:r>
        <w:rPr>
          <w:color w:val="181818" w:themeColor="background2" w:themeShade="1A"/>
          <w:lang w:val="en-US"/>
        </w:rPr>
        <w:t>)</w:t>
      </w:r>
      <w:r w:rsidR="00E63962" w:rsidRPr="00153AB4">
        <w:rPr>
          <w:color w:val="181818" w:themeColor="background2" w:themeShade="1A"/>
          <w:lang w:val="en-US"/>
        </w:rPr>
        <w:t xml:space="preserve">. </w:t>
      </w:r>
    </w:p>
    <w:p w14:paraId="185A136B" w14:textId="7CB704A2" w:rsidR="0009316B" w:rsidRPr="00153AB4" w:rsidRDefault="004018A9" w:rsidP="00E63962">
      <w:pPr>
        <w:rPr>
          <w:lang w:val="en-US"/>
        </w:rPr>
      </w:pPr>
      <w:r w:rsidRPr="00153AB4">
        <w:rPr>
          <w:lang w:val="en-US"/>
        </w:rPr>
        <w:t>Educators sometimes feel that they need to have a different rubric for each way a s</w:t>
      </w:r>
      <w:r w:rsidR="00DE765F" w:rsidRPr="00153AB4">
        <w:rPr>
          <w:lang w:val="en-US"/>
        </w:rPr>
        <w:t xml:space="preserve">tudent can submit an assessment, but this is not the case. If the rubric </w:t>
      </w:r>
      <w:proofErr w:type="gramStart"/>
      <w:r w:rsidR="00DE765F" w:rsidRPr="00153AB4">
        <w:rPr>
          <w:lang w:val="en-US"/>
        </w:rPr>
        <w:t>is based</w:t>
      </w:r>
      <w:proofErr w:type="gramEnd"/>
      <w:r w:rsidR="00DE765F" w:rsidRPr="00153AB4">
        <w:rPr>
          <w:lang w:val="en-US"/>
        </w:rPr>
        <w:t xml:space="preserve"> on evaluating the learning outcome</w:t>
      </w:r>
      <w:r w:rsidR="00D81003" w:rsidRPr="00153AB4">
        <w:rPr>
          <w:lang w:val="en-US"/>
        </w:rPr>
        <w:t>(s)</w:t>
      </w:r>
      <w:r w:rsidR="00DE765F" w:rsidRPr="00153AB4">
        <w:rPr>
          <w:lang w:val="en-US"/>
        </w:rPr>
        <w:t xml:space="preserve"> the assessment is for, and worded appropriate</w:t>
      </w:r>
      <w:r w:rsidR="00D81003" w:rsidRPr="00153AB4">
        <w:rPr>
          <w:lang w:val="en-US"/>
        </w:rPr>
        <w:t>ly</w:t>
      </w:r>
      <w:r w:rsidR="00DE765F" w:rsidRPr="00153AB4">
        <w:rPr>
          <w:lang w:val="en-US"/>
        </w:rPr>
        <w:t xml:space="preserve"> for a variety of submission options, one rubric will be able to support a larger variety of assessment submission options. </w:t>
      </w:r>
      <w:r w:rsidR="007A3EF5" w:rsidRPr="00153AB4">
        <w:rPr>
          <w:lang w:val="en-US"/>
        </w:rPr>
        <w:t xml:space="preserve">For example, if your assessment allows learners to choose if they would like to write an essay, create a video presentation, or develop a detailed </w:t>
      </w:r>
      <w:r w:rsidR="007A3EF5" w:rsidRPr="00153AB4">
        <w:rPr>
          <w:lang w:val="en-US"/>
        </w:rPr>
        <w:lastRenderedPageBreak/>
        <w:t xml:space="preserve">infographic, </w:t>
      </w:r>
      <w:r w:rsidR="00297C7F" w:rsidRPr="00153AB4">
        <w:rPr>
          <w:lang w:val="en-US"/>
        </w:rPr>
        <w:t>including spelling and grammar</w:t>
      </w:r>
      <w:r w:rsidR="0009316B" w:rsidRPr="00153AB4">
        <w:rPr>
          <w:lang w:val="en-US"/>
        </w:rPr>
        <w:t xml:space="preserve"> in the rubric will not </w:t>
      </w:r>
      <w:r w:rsidR="00687718">
        <w:rPr>
          <w:lang w:val="en-US"/>
        </w:rPr>
        <w:t>support</w:t>
      </w:r>
      <w:r w:rsidR="0009316B" w:rsidRPr="00153AB4">
        <w:rPr>
          <w:lang w:val="en-US"/>
        </w:rPr>
        <w:t xml:space="preserve"> all </w:t>
      </w:r>
      <w:r w:rsidR="00687718">
        <w:rPr>
          <w:lang w:val="en-US"/>
        </w:rPr>
        <w:t xml:space="preserve">possible </w:t>
      </w:r>
      <w:r w:rsidR="0009316B" w:rsidRPr="00153AB4">
        <w:rPr>
          <w:lang w:val="en-US"/>
        </w:rPr>
        <w:t xml:space="preserve">submission options. Instead, using a phrase like “clearly articulate” would encompass all of the submission options offered </w:t>
      </w:r>
      <w:r w:rsidR="00687718">
        <w:rPr>
          <w:lang w:val="en-US"/>
        </w:rPr>
        <w:t>making one rubric sufficient and useable for all submissions</w:t>
      </w:r>
      <w:r w:rsidR="0009316B" w:rsidRPr="00153AB4">
        <w:rPr>
          <w:lang w:val="en-US"/>
        </w:rPr>
        <w:t xml:space="preserve">. </w:t>
      </w:r>
    </w:p>
    <w:p w14:paraId="3A2AE634" w14:textId="3F10089D" w:rsidR="000D3866" w:rsidRPr="00153AB4" w:rsidRDefault="000D3866" w:rsidP="000D3866">
      <w:pPr>
        <w:pStyle w:val="Heading2"/>
        <w:rPr>
          <w:rFonts w:ascii="Verdana" w:hAnsi="Verdana"/>
        </w:rPr>
      </w:pPr>
      <w:r w:rsidRPr="00153AB4">
        <w:rPr>
          <w:rFonts w:ascii="Verdana" w:hAnsi="Verdana"/>
        </w:rPr>
        <w:t>Implementation</w:t>
      </w:r>
    </w:p>
    <w:p w14:paraId="65274A4C" w14:textId="37DE130D" w:rsidR="00DE765F" w:rsidRPr="00153AB4" w:rsidRDefault="00DE765F" w:rsidP="00DE765F">
      <w:r w:rsidRPr="00153AB4">
        <w:t>To implement:</w:t>
      </w:r>
    </w:p>
    <w:p w14:paraId="5D8DA8FF" w14:textId="013B3E8D" w:rsidR="00DE765F" w:rsidRPr="00153AB4" w:rsidRDefault="00DE765F" w:rsidP="00DE765F">
      <w:pPr>
        <w:pStyle w:val="ListParagraph"/>
        <w:numPr>
          <w:ilvl w:val="0"/>
          <w:numId w:val="47"/>
        </w:numPr>
      </w:pPr>
      <w:r w:rsidRPr="00153AB4">
        <w:rPr>
          <w:color w:val="181818" w:themeColor="background2" w:themeShade="1A"/>
          <w:lang w:val="en-US"/>
        </w:rPr>
        <w:t>Determine the right type of rubric for your course and your assessments</w:t>
      </w:r>
      <w:r w:rsidR="00EF71FA">
        <w:rPr>
          <w:color w:val="181818" w:themeColor="background2" w:themeShade="1A"/>
          <w:lang w:val="en-US"/>
        </w:rPr>
        <w:t xml:space="preserve"> (see the </w:t>
      </w:r>
      <w:hyperlink r:id="rId43" w:history="1">
        <w:r w:rsidR="00EF71FA" w:rsidRPr="00153AB4">
          <w:rPr>
            <w:rStyle w:val="Hyperlink"/>
            <w:color w:val="077A93" w:themeColor="accent3"/>
            <w:lang w:val="en-US"/>
          </w:rPr>
          <w:t>Rubric Design webpage</w:t>
        </w:r>
      </w:hyperlink>
      <w:r w:rsidR="00EF71FA">
        <w:rPr>
          <w:color w:val="181818" w:themeColor="background2" w:themeShade="1A"/>
          <w:lang w:val="en-US"/>
        </w:rPr>
        <w:t xml:space="preserve"> for more information)</w:t>
      </w:r>
      <w:r w:rsidRPr="00153AB4">
        <w:rPr>
          <w:color w:val="181818" w:themeColor="background2" w:themeShade="1A"/>
          <w:lang w:val="en-US"/>
        </w:rPr>
        <w:t>.</w:t>
      </w:r>
    </w:p>
    <w:p w14:paraId="391B33FF" w14:textId="5B13C756" w:rsidR="00DE765F" w:rsidRPr="00153AB4" w:rsidRDefault="00DE765F" w:rsidP="00DE765F">
      <w:pPr>
        <w:pStyle w:val="ListParagraph"/>
        <w:numPr>
          <w:ilvl w:val="0"/>
          <w:numId w:val="47"/>
        </w:numPr>
      </w:pPr>
      <w:r w:rsidRPr="00153AB4">
        <w:rPr>
          <w:color w:val="181818" w:themeColor="background2" w:themeShade="1A"/>
          <w:lang w:val="en-US"/>
        </w:rPr>
        <w:t>Adapt the rubric to meet the specific needs of the learning outcome</w:t>
      </w:r>
      <w:r w:rsidR="00D81003" w:rsidRPr="00153AB4">
        <w:rPr>
          <w:color w:val="181818" w:themeColor="background2" w:themeShade="1A"/>
          <w:lang w:val="en-US"/>
        </w:rPr>
        <w:t>(s)</w:t>
      </w:r>
      <w:r w:rsidRPr="00153AB4">
        <w:rPr>
          <w:color w:val="181818" w:themeColor="background2" w:themeShade="1A"/>
          <w:lang w:val="en-US"/>
        </w:rPr>
        <w:t xml:space="preserve"> </w:t>
      </w:r>
      <w:proofErr w:type="gramStart"/>
      <w:r w:rsidRPr="00153AB4">
        <w:rPr>
          <w:color w:val="181818" w:themeColor="background2" w:themeShade="1A"/>
          <w:lang w:val="en-US"/>
        </w:rPr>
        <w:t>being assessed</w:t>
      </w:r>
      <w:proofErr w:type="gramEnd"/>
      <w:r w:rsidRPr="00153AB4">
        <w:rPr>
          <w:color w:val="181818" w:themeColor="background2" w:themeShade="1A"/>
          <w:lang w:val="en-US"/>
        </w:rPr>
        <w:t>.</w:t>
      </w:r>
    </w:p>
    <w:p w14:paraId="2230B1BC" w14:textId="0F26018B" w:rsidR="00DE765F" w:rsidRPr="00153AB4" w:rsidRDefault="00DE765F" w:rsidP="00DE765F">
      <w:pPr>
        <w:pStyle w:val="ListParagraph"/>
        <w:numPr>
          <w:ilvl w:val="0"/>
          <w:numId w:val="47"/>
        </w:numPr>
      </w:pPr>
      <w:r w:rsidRPr="00153AB4">
        <w:t xml:space="preserve">Post the rubric </w:t>
      </w:r>
      <w:r w:rsidR="00D81003" w:rsidRPr="00153AB4">
        <w:rPr>
          <w:color w:val="181818" w:themeColor="background2" w:themeShade="1A"/>
          <w:lang w:val="en-US"/>
        </w:rPr>
        <w:t>with the assessment</w:t>
      </w:r>
      <w:r w:rsidRPr="00153AB4">
        <w:rPr>
          <w:color w:val="181818" w:themeColor="background2" w:themeShade="1A"/>
          <w:lang w:val="en-US"/>
        </w:rPr>
        <w:t xml:space="preserve"> and draw </w:t>
      </w:r>
      <w:r w:rsidR="00EF71FA">
        <w:rPr>
          <w:color w:val="181818" w:themeColor="background2" w:themeShade="1A"/>
          <w:lang w:val="en-US"/>
        </w:rPr>
        <w:t>learner</w:t>
      </w:r>
      <w:r w:rsidR="00D81003" w:rsidRPr="00153AB4">
        <w:rPr>
          <w:color w:val="181818" w:themeColor="background2" w:themeShade="1A"/>
          <w:lang w:val="en-US"/>
        </w:rPr>
        <w:t xml:space="preserve">s’ </w:t>
      </w:r>
      <w:r w:rsidRPr="00153AB4">
        <w:rPr>
          <w:color w:val="181818" w:themeColor="background2" w:themeShade="1A"/>
          <w:lang w:val="en-US"/>
        </w:rPr>
        <w:t>attention to</w:t>
      </w:r>
      <w:r w:rsidR="00D81003" w:rsidRPr="00153AB4">
        <w:rPr>
          <w:color w:val="181818" w:themeColor="background2" w:themeShade="1A"/>
          <w:lang w:val="en-US"/>
        </w:rPr>
        <w:t xml:space="preserve"> the rubric. </w:t>
      </w:r>
    </w:p>
    <w:p w14:paraId="2FC9FC56" w14:textId="6510E00E" w:rsidR="00F83176" w:rsidRDefault="005C4E35" w:rsidP="005C4E35">
      <w:pPr>
        <w:rPr>
          <w:color w:val="181818" w:themeColor="background2" w:themeShade="1A"/>
          <w:lang w:val="en-US"/>
        </w:rPr>
      </w:pPr>
      <w:r w:rsidRPr="00153AB4">
        <w:rPr>
          <w:color w:val="181818" w:themeColor="background2" w:themeShade="1A"/>
          <w:lang w:val="en-US"/>
        </w:rPr>
        <w:t xml:space="preserve">More information regarding how to create rubrics </w:t>
      </w:r>
      <w:proofErr w:type="gramStart"/>
      <w:r w:rsidRPr="00153AB4">
        <w:rPr>
          <w:color w:val="181818" w:themeColor="background2" w:themeShade="1A"/>
          <w:lang w:val="en-US"/>
        </w:rPr>
        <w:t>can be found</w:t>
      </w:r>
      <w:proofErr w:type="gramEnd"/>
      <w:r w:rsidRPr="00153AB4">
        <w:rPr>
          <w:color w:val="181818" w:themeColor="background2" w:themeShade="1A"/>
          <w:lang w:val="en-US"/>
        </w:rPr>
        <w:t xml:space="preserve"> on the </w:t>
      </w:r>
      <w:r w:rsidRPr="00F11504">
        <w:t>Centre for Teaching &amp; Learning’s</w:t>
      </w:r>
      <w:r w:rsidRPr="00153AB4">
        <w:rPr>
          <w:color w:val="181818" w:themeColor="background2" w:themeShade="1A"/>
          <w:lang w:val="en-US"/>
        </w:rPr>
        <w:t xml:space="preserve"> </w:t>
      </w:r>
      <w:hyperlink r:id="rId44" w:history="1">
        <w:r w:rsidRPr="00153AB4">
          <w:rPr>
            <w:rStyle w:val="Hyperlink"/>
            <w:color w:val="077A93" w:themeColor="accent3"/>
            <w:lang w:val="en-US"/>
          </w:rPr>
          <w:t>Rubric Design webpage</w:t>
        </w:r>
      </w:hyperlink>
      <w:r w:rsidRPr="00153AB4">
        <w:rPr>
          <w:color w:val="181818" w:themeColor="background2" w:themeShade="1A"/>
          <w:lang w:val="en-US"/>
        </w:rPr>
        <w:t>.</w:t>
      </w:r>
      <w:r w:rsidR="00F83176" w:rsidRPr="00153AB4">
        <w:rPr>
          <w:color w:val="181818" w:themeColor="background2" w:themeShade="1A"/>
          <w:lang w:val="en-US"/>
        </w:rPr>
        <w:t xml:space="preserve"> </w:t>
      </w:r>
    </w:p>
    <w:p w14:paraId="1B742E5F" w14:textId="77777777" w:rsidR="00660512" w:rsidRPr="00153AB4" w:rsidRDefault="00660512" w:rsidP="00660512">
      <w:pPr>
        <w:pStyle w:val="Heading1"/>
      </w:pPr>
      <w:r w:rsidRPr="00153AB4">
        <w:t>Submission Options</w:t>
      </w:r>
    </w:p>
    <w:p w14:paraId="5323A430" w14:textId="7EF5F77B" w:rsidR="00660512" w:rsidRPr="00153AB4" w:rsidRDefault="00660512" w:rsidP="00660512">
      <w:pPr>
        <w:rPr>
          <w:lang w:val="en-US"/>
        </w:rPr>
      </w:pPr>
      <w:r w:rsidRPr="00153AB4">
        <w:rPr>
          <w:lang w:val="en-US"/>
        </w:rPr>
        <w:t xml:space="preserve">Providing options regarding how assessments </w:t>
      </w:r>
      <w:proofErr w:type="gramStart"/>
      <w:r w:rsidRPr="00153AB4">
        <w:rPr>
          <w:lang w:val="en-US"/>
        </w:rPr>
        <w:t>are submitted</w:t>
      </w:r>
      <w:proofErr w:type="gramEnd"/>
      <w:r w:rsidRPr="00153AB4">
        <w:rPr>
          <w:lang w:val="en-US"/>
        </w:rPr>
        <w:t xml:space="preserve"> allows </w:t>
      </w:r>
      <w:r w:rsidR="00EF71FA">
        <w:rPr>
          <w:lang w:val="en-US"/>
        </w:rPr>
        <w:t xml:space="preserve">learners to leverage their strengths </w:t>
      </w:r>
      <w:r w:rsidRPr="00153AB4">
        <w:rPr>
          <w:lang w:val="en-US"/>
        </w:rPr>
        <w:t xml:space="preserve">to demonstrate their knowledge in the best way they can, while supporting </w:t>
      </w:r>
      <w:r w:rsidR="00EF71FA">
        <w:rPr>
          <w:lang w:val="en-US"/>
        </w:rPr>
        <w:t>educators</w:t>
      </w:r>
      <w:r w:rsidRPr="00153AB4">
        <w:rPr>
          <w:lang w:val="en-US"/>
        </w:rPr>
        <w:t xml:space="preserve"> to more accurately assess what a student knows. Removing barriers that </w:t>
      </w:r>
      <w:proofErr w:type="gramStart"/>
      <w:r w:rsidRPr="00153AB4">
        <w:rPr>
          <w:lang w:val="en-US"/>
        </w:rPr>
        <w:t>are not related</w:t>
      </w:r>
      <w:proofErr w:type="gramEnd"/>
      <w:r w:rsidRPr="00153AB4">
        <w:rPr>
          <w:lang w:val="en-US"/>
        </w:rPr>
        <w:t xml:space="preserve"> to the learning outcome(s) and allowing options regarding how a student can </w:t>
      </w:r>
      <w:r w:rsidR="00EF71FA">
        <w:rPr>
          <w:lang w:val="en-US"/>
        </w:rPr>
        <w:t>meet</w:t>
      </w:r>
      <w:r w:rsidRPr="00153AB4">
        <w:rPr>
          <w:lang w:val="en-US"/>
        </w:rPr>
        <w:t xml:space="preserve"> the learning outcome(s) supports a more inclusive and equitable learning environment.</w:t>
      </w:r>
    </w:p>
    <w:p w14:paraId="195EAFB0" w14:textId="262858C6" w:rsidR="00660512" w:rsidRPr="00153AB4" w:rsidRDefault="00660512" w:rsidP="00660512">
      <w:pPr>
        <w:rPr>
          <w:lang w:val="en-US"/>
        </w:rPr>
      </w:pPr>
      <w:r w:rsidRPr="00153AB4">
        <w:rPr>
          <w:lang w:val="en-US"/>
        </w:rPr>
        <w:t>While it is not always possible to provide options to learners about how they submit every ass</w:t>
      </w:r>
      <w:r w:rsidR="00EF71FA">
        <w:rPr>
          <w:lang w:val="en-US"/>
        </w:rPr>
        <w:t>ignment</w:t>
      </w:r>
      <w:r w:rsidRPr="00153AB4">
        <w:rPr>
          <w:lang w:val="en-US"/>
        </w:rPr>
        <w:t xml:space="preserve"> in the course, offering even one submission option will improve learner engagement and allow for multiple means of action and expression.   </w:t>
      </w:r>
    </w:p>
    <w:p w14:paraId="6086BC24" w14:textId="1BB336E4" w:rsidR="00660512" w:rsidRPr="00153AB4" w:rsidRDefault="00660512" w:rsidP="00660512">
      <w:pPr>
        <w:rPr>
          <w:lang w:val="en-US"/>
        </w:rPr>
      </w:pPr>
      <w:r w:rsidRPr="00153AB4">
        <w:rPr>
          <w:lang w:val="en-US"/>
        </w:rPr>
        <w:t xml:space="preserve">When creating the assessment rubric it is important to ensure it </w:t>
      </w:r>
      <w:proofErr w:type="gramStart"/>
      <w:r w:rsidRPr="00153AB4">
        <w:rPr>
          <w:lang w:val="en-US"/>
        </w:rPr>
        <w:t>is based</w:t>
      </w:r>
      <w:proofErr w:type="gramEnd"/>
      <w:r w:rsidRPr="00153AB4">
        <w:rPr>
          <w:lang w:val="en-US"/>
        </w:rPr>
        <w:t xml:space="preserve"> on the learning outcome(s) the assessment is </w:t>
      </w:r>
      <w:r w:rsidR="00EF71FA">
        <w:rPr>
          <w:lang w:val="en-US"/>
        </w:rPr>
        <w:t>designed</w:t>
      </w:r>
      <w:r w:rsidRPr="00153AB4">
        <w:rPr>
          <w:lang w:val="en-US"/>
        </w:rPr>
        <w:t xml:space="preserve"> to measure, as opposed to the </w:t>
      </w:r>
      <w:r w:rsidR="00EF71FA">
        <w:rPr>
          <w:lang w:val="en-US"/>
        </w:rPr>
        <w:t>submission</w:t>
      </w:r>
      <w:r w:rsidRPr="00153AB4">
        <w:rPr>
          <w:lang w:val="en-US"/>
        </w:rPr>
        <w:t xml:space="preserve"> method. For more information on creating rubrics with UDL in mind, review the </w:t>
      </w:r>
      <w:hyperlink r:id="rId45" w:history="1">
        <w:r w:rsidRPr="00153AB4">
          <w:rPr>
            <w:rStyle w:val="Hyperlink"/>
            <w:lang w:val="en-US"/>
          </w:rPr>
          <w:t>Rubrics with UDL webpage</w:t>
        </w:r>
      </w:hyperlink>
      <w:r w:rsidRPr="00153AB4">
        <w:rPr>
          <w:lang w:val="en-US"/>
        </w:rPr>
        <w:t xml:space="preserve">. </w:t>
      </w:r>
    </w:p>
    <w:p w14:paraId="2BEC9CAD" w14:textId="77777777" w:rsidR="00660512" w:rsidRPr="00153AB4" w:rsidRDefault="00660512" w:rsidP="00660512">
      <w:pPr>
        <w:pStyle w:val="Heading2"/>
        <w:rPr>
          <w:rFonts w:ascii="Verdana" w:hAnsi="Verdana"/>
        </w:rPr>
      </w:pPr>
      <w:r w:rsidRPr="00153AB4">
        <w:rPr>
          <w:rFonts w:ascii="Verdana" w:hAnsi="Verdana"/>
        </w:rPr>
        <w:t>Implementation</w:t>
      </w:r>
    </w:p>
    <w:p w14:paraId="2F436C65" w14:textId="77777777" w:rsidR="00660512" w:rsidRPr="00153AB4" w:rsidRDefault="00660512" w:rsidP="00660512">
      <w:pPr>
        <w:rPr>
          <w:lang w:val="en-US"/>
        </w:rPr>
      </w:pPr>
      <w:r w:rsidRPr="00153AB4">
        <w:rPr>
          <w:lang w:val="en-US"/>
        </w:rPr>
        <w:t>To implement:</w:t>
      </w:r>
    </w:p>
    <w:p w14:paraId="48A22679" w14:textId="066A7674" w:rsidR="00660512" w:rsidRPr="00153AB4" w:rsidRDefault="00660512" w:rsidP="00660512">
      <w:pPr>
        <w:pStyle w:val="ListParagraph"/>
        <w:numPr>
          <w:ilvl w:val="0"/>
          <w:numId w:val="48"/>
        </w:numPr>
      </w:pPr>
      <w:r w:rsidRPr="00153AB4">
        <w:t xml:space="preserve">Consider an assessment method already in </w:t>
      </w:r>
      <w:r w:rsidR="00EF71FA">
        <w:t>your curriculum and</w:t>
      </w:r>
      <w:r w:rsidRPr="00153AB4">
        <w:t xml:space="preserve"> determine if there are alternate ways</w:t>
      </w:r>
      <w:r w:rsidR="00EF71FA">
        <w:t xml:space="preserve"> learners could demonstrate the same knowledge, </w:t>
      </w:r>
      <w:r w:rsidRPr="00153AB4">
        <w:t>but in another format. Here are just a few examples:</w:t>
      </w:r>
    </w:p>
    <w:p w14:paraId="0FAACA40" w14:textId="6C559E01" w:rsidR="00660512" w:rsidRPr="00153AB4" w:rsidRDefault="00660512" w:rsidP="00660512">
      <w:pPr>
        <w:pStyle w:val="ListParagraph"/>
        <w:numPr>
          <w:ilvl w:val="1"/>
          <w:numId w:val="48"/>
        </w:numPr>
      </w:pPr>
      <w:r w:rsidRPr="00153AB4">
        <w:lastRenderedPageBreak/>
        <w:t>Discussion posts could be done in writing, audio or video</w:t>
      </w:r>
    </w:p>
    <w:p w14:paraId="261DA802" w14:textId="70A08953" w:rsidR="00660512" w:rsidRPr="00153AB4" w:rsidRDefault="00660512" w:rsidP="00660512">
      <w:pPr>
        <w:pStyle w:val="ListParagraph"/>
        <w:numPr>
          <w:ilvl w:val="1"/>
          <w:numId w:val="48"/>
        </w:numPr>
      </w:pPr>
      <w:r w:rsidRPr="00153AB4">
        <w:t>Essays could be submitted in writing, a comprehensive infographic or</w:t>
      </w:r>
      <w:r w:rsidR="00EF71FA">
        <w:t xml:space="preserve"> created</w:t>
      </w:r>
      <w:r w:rsidRPr="00153AB4">
        <w:t xml:space="preserve"> website</w:t>
      </w:r>
    </w:p>
    <w:p w14:paraId="5AC31563" w14:textId="77777777" w:rsidR="00660512" w:rsidRPr="00153AB4" w:rsidRDefault="00660512" w:rsidP="00660512">
      <w:pPr>
        <w:pStyle w:val="ListParagraph"/>
        <w:numPr>
          <w:ilvl w:val="1"/>
          <w:numId w:val="48"/>
        </w:numPr>
      </w:pPr>
      <w:r w:rsidRPr="00153AB4">
        <w:t xml:space="preserve">Presentations </w:t>
      </w:r>
      <w:proofErr w:type="gramStart"/>
      <w:r w:rsidRPr="00153AB4">
        <w:t>could be done</w:t>
      </w:r>
      <w:proofErr w:type="gramEnd"/>
      <w:r w:rsidRPr="00153AB4">
        <w:t xml:space="preserve"> in person or via video. </w:t>
      </w:r>
    </w:p>
    <w:p w14:paraId="09186DCE" w14:textId="63162B1B" w:rsidR="00660512" w:rsidRPr="00153AB4" w:rsidRDefault="00660512" w:rsidP="00660512">
      <w:pPr>
        <w:pStyle w:val="ListParagraph"/>
        <w:numPr>
          <w:ilvl w:val="1"/>
          <w:numId w:val="48"/>
        </w:numPr>
      </w:pPr>
      <w:r w:rsidRPr="00153AB4">
        <w:t xml:space="preserve">Reflective journals </w:t>
      </w:r>
      <w:proofErr w:type="gramStart"/>
      <w:r w:rsidRPr="00153AB4">
        <w:t>could be completed</w:t>
      </w:r>
      <w:proofErr w:type="gramEnd"/>
      <w:r w:rsidRPr="00153AB4">
        <w:t xml:space="preserve"> in writing, using a blog, a video log, or </w:t>
      </w:r>
      <w:r w:rsidR="00EF71FA">
        <w:t>as</w:t>
      </w:r>
      <w:r w:rsidRPr="00153AB4">
        <w:t xml:space="preserve"> photographs or works of art.</w:t>
      </w:r>
    </w:p>
    <w:p w14:paraId="09392E76" w14:textId="060E158E" w:rsidR="00660512" w:rsidRPr="00153AB4" w:rsidRDefault="00660512" w:rsidP="00660512">
      <w:pPr>
        <w:pStyle w:val="ListParagraph"/>
        <w:numPr>
          <w:ilvl w:val="0"/>
          <w:numId w:val="48"/>
        </w:numPr>
      </w:pPr>
      <w:r w:rsidRPr="00153AB4">
        <w:t>Determine which submission options are feasible, taking into consideration marking time, grade value of the assessment, etc. and eliminate the ones that would not be possible</w:t>
      </w:r>
      <w:r w:rsidR="00EF71FA">
        <w:t xml:space="preserve"> given the course context</w:t>
      </w:r>
      <w:r w:rsidRPr="00153AB4">
        <w:t xml:space="preserve">. </w:t>
      </w:r>
    </w:p>
    <w:p w14:paraId="53706F8C" w14:textId="22472F2C" w:rsidR="00660512" w:rsidRPr="00660512" w:rsidRDefault="00660512" w:rsidP="005C4E35">
      <w:pPr>
        <w:pStyle w:val="ListParagraph"/>
        <w:numPr>
          <w:ilvl w:val="0"/>
          <w:numId w:val="48"/>
        </w:numPr>
      </w:pPr>
      <w:r w:rsidRPr="00153AB4">
        <w:t xml:space="preserve">Provide explicit instructions on the assignment outline of the submission options available. Offering exemplars of assignment submissions are ideal. </w:t>
      </w:r>
    </w:p>
    <w:sectPr w:rsidR="00660512" w:rsidRPr="00660512">
      <w:headerReference w:type="default" r:id="rId46"/>
      <w:pgSz w:w="12240" w:h="15840"/>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3A9548" w16cid:durableId="2649B290"/>
  <w16cid:commentId w16cid:paraId="431C4CA8" w16cid:durableId="2644B7E1"/>
  <w16cid:commentId w16cid:paraId="5FCE8659" w16cid:durableId="2651D42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19AF14" w14:textId="77777777" w:rsidR="007D50C3" w:rsidRDefault="007D50C3" w:rsidP="00150D09">
      <w:pPr>
        <w:spacing w:after="0" w:line="240" w:lineRule="auto"/>
      </w:pPr>
      <w:r>
        <w:separator/>
      </w:r>
    </w:p>
  </w:endnote>
  <w:endnote w:type="continuationSeparator" w:id="0">
    <w:p w14:paraId="011E683A" w14:textId="77777777" w:rsidR="007D50C3" w:rsidRDefault="007D50C3" w:rsidP="00150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45 Book">
    <w:altName w:val="Century Gothic"/>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0D1954" w14:textId="77777777" w:rsidR="007D50C3" w:rsidRDefault="007D50C3" w:rsidP="00150D09">
      <w:pPr>
        <w:spacing w:after="0" w:line="240" w:lineRule="auto"/>
      </w:pPr>
      <w:r>
        <w:separator/>
      </w:r>
    </w:p>
  </w:footnote>
  <w:footnote w:type="continuationSeparator" w:id="0">
    <w:p w14:paraId="106EC284" w14:textId="77777777" w:rsidR="007D50C3" w:rsidRDefault="007D50C3" w:rsidP="00150D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6B46F" w14:textId="12B186F0" w:rsidR="005D3DC7" w:rsidRDefault="005D3DC7">
    <w:pPr>
      <w:pStyle w:val="Header"/>
    </w:pPr>
    <w:r>
      <w:rPr>
        <w:noProof/>
        <w:lang w:val="en-US"/>
      </w:rPr>
      <w:drawing>
        <wp:anchor distT="0" distB="0" distL="114300" distR="114300" simplePos="0" relativeHeight="251659264" behindDoc="0" locked="0" layoutInCell="1" allowOverlap="1" wp14:anchorId="76AB2904" wp14:editId="031B6679">
          <wp:simplePos x="0" y="0"/>
          <wp:positionH relativeFrom="margin">
            <wp:align>right</wp:align>
          </wp:positionH>
          <wp:positionV relativeFrom="paragraph">
            <wp:posOffset>-16705</wp:posOffset>
          </wp:positionV>
          <wp:extent cx="1704975" cy="280670"/>
          <wp:effectExtent l="0" t="0" r="9525" b="5080"/>
          <wp:wrapNone/>
          <wp:docPr id="7" name="Picture 7" descr="&quot;M&quot; icon made from three rectangles; burgundy, red and orange (from left to right) with writing to the right that states &quot;Mohawk College&quot; in dark grey font.   " title="Mohawk College Logo"/>
          <wp:cNvGraphicFramePr/>
          <a:graphic xmlns:a="http://schemas.openxmlformats.org/drawingml/2006/main">
            <a:graphicData uri="http://schemas.openxmlformats.org/drawingml/2006/picture">
              <pic:pic xmlns:pic="http://schemas.openxmlformats.org/drawingml/2006/picture">
                <pic:nvPicPr>
                  <pic:cNvPr id="7" name="Picture 7" descr="&quot;M&quot; icon made from three rectangles; burgundy, red and orange (from left to right) with writing to the right that states &quot;Mohawk College&quot; in dark grey font.   " title="Mohawk College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280670"/>
                  </a:xfrm>
                  <a:prstGeom prst="rect">
                    <a:avLst/>
                  </a:prstGeom>
                  <a:noFill/>
                  <a:ln>
                    <a:noFill/>
                  </a:ln>
                  <a:effectLst/>
                </pic:spPr>
              </pic:pic>
            </a:graphicData>
          </a:graphic>
        </wp:anchor>
      </w:drawing>
    </w:r>
    <w:r>
      <w:rPr>
        <w:noProof/>
        <w:lang w:val="en-US"/>
      </w:rPr>
      <w:drawing>
        <wp:anchor distT="0" distB="0" distL="114300" distR="114300" simplePos="0" relativeHeight="251660288" behindDoc="0" locked="0" layoutInCell="1" allowOverlap="1" wp14:anchorId="1543BB78" wp14:editId="50E13CE6">
          <wp:simplePos x="0" y="0"/>
          <wp:positionH relativeFrom="column">
            <wp:posOffset>0</wp:posOffset>
          </wp:positionH>
          <wp:positionV relativeFrom="paragraph">
            <wp:posOffset>-51035</wp:posOffset>
          </wp:positionV>
          <wp:extent cx="1447165" cy="356870"/>
          <wp:effectExtent l="0" t="0" r="635" b="5080"/>
          <wp:wrapNone/>
          <wp:docPr id="5" name="Picture 5" descr="&quot;C. T. L. Centre for Teaching and Learning&quot; in dark grey font with an orange vertical bar seperating the C. T. L. from the rest of the title.  " title="CTL Logo"/>
          <wp:cNvGraphicFramePr/>
          <a:graphic xmlns:a="http://schemas.openxmlformats.org/drawingml/2006/main">
            <a:graphicData uri="http://schemas.openxmlformats.org/drawingml/2006/picture">
              <pic:pic xmlns:pic="http://schemas.openxmlformats.org/drawingml/2006/picture">
                <pic:nvPicPr>
                  <pic:cNvPr id="1" name="Picture 1" descr="&quot;C. T. L. Centre for Teaching and Learning&quot; in dark grey font with an orange vertical bar seperating the C. T. L. from the rest of the title.  " title="CTL Logo"/>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7165" cy="35687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D764F"/>
    <w:multiLevelType w:val="hybridMultilevel"/>
    <w:tmpl w:val="1228FA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A35EF4"/>
    <w:multiLevelType w:val="hybridMultilevel"/>
    <w:tmpl w:val="E82C6DA2"/>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2" w15:restartNumberingAfterBreak="0">
    <w:nsid w:val="07A579A9"/>
    <w:multiLevelType w:val="hybridMultilevel"/>
    <w:tmpl w:val="93441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F76DB"/>
    <w:multiLevelType w:val="hybridMultilevel"/>
    <w:tmpl w:val="C6DC5C98"/>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D8379F7"/>
    <w:multiLevelType w:val="hybridMultilevel"/>
    <w:tmpl w:val="B80A0F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ECF4FF8"/>
    <w:multiLevelType w:val="hybridMultilevel"/>
    <w:tmpl w:val="31A27ED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F5435F9"/>
    <w:multiLevelType w:val="hybridMultilevel"/>
    <w:tmpl w:val="88DA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8E2992"/>
    <w:multiLevelType w:val="hybridMultilevel"/>
    <w:tmpl w:val="030E7A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1947E6B"/>
    <w:multiLevelType w:val="hybridMultilevel"/>
    <w:tmpl w:val="39447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6155F2"/>
    <w:multiLevelType w:val="hybridMultilevel"/>
    <w:tmpl w:val="B8A2A11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917F87"/>
    <w:multiLevelType w:val="hybridMultilevel"/>
    <w:tmpl w:val="7E48F86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1DAE4CE0"/>
    <w:multiLevelType w:val="hybridMultilevel"/>
    <w:tmpl w:val="C6B211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E98734E"/>
    <w:multiLevelType w:val="hybridMultilevel"/>
    <w:tmpl w:val="99C22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380EE6"/>
    <w:multiLevelType w:val="hybridMultilevel"/>
    <w:tmpl w:val="5BE6EA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CC00885"/>
    <w:multiLevelType w:val="hybridMultilevel"/>
    <w:tmpl w:val="A68CED9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1">
      <w:start w:val="1"/>
      <w:numFmt w:val="bullet"/>
      <w:lvlText w:val=""/>
      <w:lvlJc w:val="left"/>
      <w:pPr>
        <w:ind w:left="2880" w:hanging="360"/>
      </w:pPr>
      <w:rPr>
        <w:rFonts w:ascii="Symbol" w:hAnsi="Symbol"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2E4253B"/>
    <w:multiLevelType w:val="hybridMultilevel"/>
    <w:tmpl w:val="EAD81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E771CC"/>
    <w:multiLevelType w:val="hybridMultilevel"/>
    <w:tmpl w:val="CA6C44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54E335F"/>
    <w:multiLevelType w:val="hybridMultilevel"/>
    <w:tmpl w:val="0F7A0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A65233"/>
    <w:multiLevelType w:val="hybridMultilevel"/>
    <w:tmpl w:val="8328F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6B5015C"/>
    <w:multiLevelType w:val="hybridMultilevel"/>
    <w:tmpl w:val="90FEE4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8666DBE"/>
    <w:multiLevelType w:val="hybridMultilevel"/>
    <w:tmpl w:val="B664C8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B2D66B2"/>
    <w:multiLevelType w:val="hybridMultilevel"/>
    <w:tmpl w:val="08285C7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04729BD"/>
    <w:multiLevelType w:val="hybridMultilevel"/>
    <w:tmpl w:val="DC6A6BE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7DA3737"/>
    <w:multiLevelType w:val="hybridMultilevel"/>
    <w:tmpl w:val="EECCAF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A747F4E"/>
    <w:multiLevelType w:val="hybridMultilevel"/>
    <w:tmpl w:val="501CC3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C121462"/>
    <w:multiLevelType w:val="hybridMultilevel"/>
    <w:tmpl w:val="530681A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D417087"/>
    <w:multiLevelType w:val="hybridMultilevel"/>
    <w:tmpl w:val="73782E6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DE74FF6"/>
    <w:multiLevelType w:val="hybridMultilevel"/>
    <w:tmpl w:val="BC9063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FF367A0"/>
    <w:multiLevelType w:val="hybridMultilevel"/>
    <w:tmpl w:val="5C86F52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51E24D1"/>
    <w:multiLevelType w:val="hybridMultilevel"/>
    <w:tmpl w:val="36D04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7B695C"/>
    <w:multiLevelType w:val="hybridMultilevel"/>
    <w:tmpl w:val="8C9CA35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AA83726"/>
    <w:multiLevelType w:val="hybridMultilevel"/>
    <w:tmpl w:val="EE749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5E17DE"/>
    <w:multiLevelType w:val="hybridMultilevel"/>
    <w:tmpl w:val="A0488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ED7062"/>
    <w:multiLevelType w:val="hybridMultilevel"/>
    <w:tmpl w:val="600ABD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4E4587D"/>
    <w:multiLevelType w:val="hybridMultilevel"/>
    <w:tmpl w:val="0C661C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4EA24D9"/>
    <w:multiLevelType w:val="hybridMultilevel"/>
    <w:tmpl w:val="068ECB92"/>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761541F"/>
    <w:multiLevelType w:val="hybridMultilevel"/>
    <w:tmpl w:val="C83662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EEE659A"/>
    <w:multiLevelType w:val="hybridMultilevel"/>
    <w:tmpl w:val="2A8C85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1E4050A"/>
    <w:multiLevelType w:val="hybridMultilevel"/>
    <w:tmpl w:val="E29AAF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2394ED8"/>
    <w:multiLevelType w:val="hybridMultilevel"/>
    <w:tmpl w:val="F8927E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3567F46"/>
    <w:multiLevelType w:val="hybridMultilevel"/>
    <w:tmpl w:val="DABE4E0E"/>
    <w:lvl w:ilvl="0" w:tplc="10090001">
      <w:start w:val="1"/>
      <w:numFmt w:val="bullet"/>
      <w:lvlText w:val=""/>
      <w:lvlJc w:val="left"/>
      <w:pPr>
        <w:ind w:left="1500" w:hanging="360"/>
      </w:pPr>
      <w:rPr>
        <w:rFonts w:ascii="Symbol" w:hAnsi="Symbol" w:hint="default"/>
      </w:rPr>
    </w:lvl>
    <w:lvl w:ilvl="1" w:tplc="10090003" w:tentative="1">
      <w:start w:val="1"/>
      <w:numFmt w:val="bullet"/>
      <w:lvlText w:val="o"/>
      <w:lvlJc w:val="left"/>
      <w:pPr>
        <w:ind w:left="2220" w:hanging="360"/>
      </w:pPr>
      <w:rPr>
        <w:rFonts w:ascii="Courier New" w:hAnsi="Courier New" w:cs="Courier New" w:hint="default"/>
      </w:rPr>
    </w:lvl>
    <w:lvl w:ilvl="2" w:tplc="10090005" w:tentative="1">
      <w:start w:val="1"/>
      <w:numFmt w:val="bullet"/>
      <w:lvlText w:val=""/>
      <w:lvlJc w:val="left"/>
      <w:pPr>
        <w:ind w:left="2940" w:hanging="360"/>
      </w:pPr>
      <w:rPr>
        <w:rFonts w:ascii="Wingdings" w:hAnsi="Wingdings" w:hint="default"/>
      </w:rPr>
    </w:lvl>
    <w:lvl w:ilvl="3" w:tplc="10090001" w:tentative="1">
      <w:start w:val="1"/>
      <w:numFmt w:val="bullet"/>
      <w:lvlText w:val=""/>
      <w:lvlJc w:val="left"/>
      <w:pPr>
        <w:ind w:left="3660" w:hanging="360"/>
      </w:pPr>
      <w:rPr>
        <w:rFonts w:ascii="Symbol" w:hAnsi="Symbol" w:hint="default"/>
      </w:rPr>
    </w:lvl>
    <w:lvl w:ilvl="4" w:tplc="10090003" w:tentative="1">
      <w:start w:val="1"/>
      <w:numFmt w:val="bullet"/>
      <w:lvlText w:val="o"/>
      <w:lvlJc w:val="left"/>
      <w:pPr>
        <w:ind w:left="4380" w:hanging="360"/>
      </w:pPr>
      <w:rPr>
        <w:rFonts w:ascii="Courier New" w:hAnsi="Courier New" w:cs="Courier New" w:hint="default"/>
      </w:rPr>
    </w:lvl>
    <w:lvl w:ilvl="5" w:tplc="10090005" w:tentative="1">
      <w:start w:val="1"/>
      <w:numFmt w:val="bullet"/>
      <w:lvlText w:val=""/>
      <w:lvlJc w:val="left"/>
      <w:pPr>
        <w:ind w:left="5100" w:hanging="360"/>
      </w:pPr>
      <w:rPr>
        <w:rFonts w:ascii="Wingdings" w:hAnsi="Wingdings" w:hint="default"/>
      </w:rPr>
    </w:lvl>
    <w:lvl w:ilvl="6" w:tplc="10090001" w:tentative="1">
      <w:start w:val="1"/>
      <w:numFmt w:val="bullet"/>
      <w:lvlText w:val=""/>
      <w:lvlJc w:val="left"/>
      <w:pPr>
        <w:ind w:left="5820" w:hanging="360"/>
      </w:pPr>
      <w:rPr>
        <w:rFonts w:ascii="Symbol" w:hAnsi="Symbol" w:hint="default"/>
      </w:rPr>
    </w:lvl>
    <w:lvl w:ilvl="7" w:tplc="10090003" w:tentative="1">
      <w:start w:val="1"/>
      <w:numFmt w:val="bullet"/>
      <w:lvlText w:val="o"/>
      <w:lvlJc w:val="left"/>
      <w:pPr>
        <w:ind w:left="6540" w:hanging="360"/>
      </w:pPr>
      <w:rPr>
        <w:rFonts w:ascii="Courier New" w:hAnsi="Courier New" w:cs="Courier New" w:hint="default"/>
      </w:rPr>
    </w:lvl>
    <w:lvl w:ilvl="8" w:tplc="10090005" w:tentative="1">
      <w:start w:val="1"/>
      <w:numFmt w:val="bullet"/>
      <w:lvlText w:val=""/>
      <w:lvlJc w:val="left"/>
      <w:pPr>
        <w:ind w:left="7260" w:hanging="360"/>
      </w:pPr>
      <w:rPr>
        <w:rFonts w:ascii="Wingdings" w:hAnsi="Wingdings" w:hint="default"/>
      </w:rPr>
    </w:lvl>
  </w:abstractNum>
  <w:abstractNum w:abstractNumId="41" w15:restartNumberingAfterBreak="0">
    <w:nsid w:val="75545813"/>
    <w:multiLevelType w:val="hybridMultilevel"/>
    <w:tmpl w:val="367EE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854CAC"/>
    <w:multiLevelType w:val="multilevel"/>
    <w:tmpl w:val="4648A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59158D"/>
    <w:multiLevelType w:val="hybridMultilevel"/>
    <w:tmpl w:val="EAA0AFE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4" w15:restartNumberingAfterBreak="0">
    <w:nsid w:val="79FB65F9"/>
    <w:multiLevelType w:val="hybridMultilevel"/>
    <w:tmpl w:val="8C7879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7B80335B"/>
    <w:multiLevelType w:val="hybridMultilevel"/>
    <w:tmpl w:val="F246189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6" w15:restartNumberingAfterBreak="0">
    <w:nsid w:val="7D5463FD"/>
    <w:multiLevelType w:val="hybridMultilevel"/>
    <w:tmpl w:val="5F3AC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5311D0"/>
    <w:multiLevelType w:val="hybridMultilevel"/>
    <w:tmpl w:val="E544149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9D6E81"/>
    <w:multiLevelType w:val="hybridMultilevel"/>
    <w:tmpl w:val="068ECB92"/>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18"/>
  </w:num>
  <w:num w:numId="3">
    <w:abstractNumId w:val="38"/>
  </w:num>
  <w:num w:numId="4">
    <w:abstractNumId w:val="37"/>
  </w:num>
  <w:num w:numId="5">
    <w:abstractNumId w:val="26"/>
  </w:num>
  <w:num w:numId="6">
    <w:abstractNumId w:val="21"/>
  </w:num>
  <w:num w:numId="7">
    <w:abstractNumId w:val="0"/>
  </w:num>
  <w:num w:numId="8">
    <w:abstractNumId w:val="39"/>
  </w:num>
  <w:num w:numId="9">
    <w:abstractNumId w:val="16"/>
  </w:num>
  <w:num w:numId="10">
    <w:abstractNumId w:val="4"/>
  </w:num>
  <w:num w:numId="11">
    <w:abstractNumId w:val="45"/>
  </w:num>
  <w:num w:numId="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7"/>
  </w:num>
  <w:num w:numId="15">
    <w:abstractNumId w:val="13"/>
  </w:num>
  <w:num w:numId="16">
    <w:abstractNumId w:val="40"/>
  </w:num>
  <w:num w:numId="17">
    <w:abstractNumId w:val="23"/>
  </w:num>
  <w:num w:numId="18">
    <w:abstractNumId w:val="24"/>
  </w:num>
  <w:num w:numId="19">
    <w:abstractNumId w:val="36"/>
  </w:num>
  <w:num w:numId="20">
    <w:abstractNumId w:val="19"/>
  </w:num>
  <w:num w:numId="21">
    <w:abstractNumId w:val="3"/>
  </w:num>
  <w:num w:numId="22">
    <w:abstractNumId w:val="5"/>
  </w:num>
  <w:num w:numId="23">
    <w:abstractNumId w:val="14"/>
  </w:num>
  <w:num w:numId="24">
    <w:abstractNumId w:val="28"/>
  </w:num>
  <w:num w:numId="25">
    <w:abstractNumId w:val="25"/>
  </w:num>
  <w:num w:numId="26">
    <w:abstractNumId w:val="10"/>
  </w:num>
  <w:num w:numId="27">
    <w:abstractNumId w:val="34"/>
  </w:num>
  <w:num w:numId="28">
    <w:abstractNumId w:val="11"/>
  </w:num>
  <w:num w:numId="29">
    <w:abstractNumId w:val="33"/>
  </w:num>
  <w:num w:numId="30">
    <w:abstractNumId w:val="35"/>
  </w:num>
  <w:num w:numId="31">
    <w:abstractNumId w:val="48"/>
  </w:num>
  <w:num w:numId="32">
    <w:abstractNumId w:val="44"/>
  </w:num>
  <w:num w:numId="33">
    <w:abstractNumId w:val="22"/>
  </w:num>
  <w:num w:numId="34">
    <w:abstractNumId w:val="30"/>
  </w:num>
  <w:num w:numId="35">
    <w:abstractNumId w:val="42"/>
  </w:num>
  <w:num w:numId="36">
    <w:abstractNumId w:val="41"/>
  </w:num>
  <w:num w:numId="37">
    <w:abstractNumId w:val="15"/>
  </w:num>
  <w:num w:numId="38">
    <w:abstractNumId w:val="47"/>
  </w:num>
  <w:num w:numId="39">
    <w:abstractNumId w:val="6"/>
  </w:num>
  <w:num w:numId="40">
    <w:abstractNumId w:val="32"/>
  </w:num>
  <w:num w:numId="41">
    <w:abstractNumId w:val="17"/>
  </w:num>
  <w:num w:numId="42">
    <w:abstractNumId w:val="46"/>
  </w:num>
  <w:num w:numId="43">
    <w:abstractNumId w:val="8"/>
  </w:num>
  <w:num w:numId="44">
    <w:abstractNumId w:val="31"/>
  </w:num>
  <w:num w:numId="45">
    <w:abstractNumId w:val="1"/>
  </w:num>
  <w:num w:numId="46">
    <w:abstractNumId w:val="29"/>
  </w:num>
  <w:num w:numId="47">
    <w:abstractNumId w:val="12"/>
  </w:num>
  <w:num w:numId="48">
    <w:abstractNumId w:val="9"/>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660"/>
    <w:rsid w:val="00014205"/>
    <w:rsid w:val="000209F8"/>
    <w:rsid w:val="0002649E"/>
    <w:rsid w:val="00036C8C"/>
    <w:rsid w:val="000571C4"/>
    <w:rsid w:val="00060EB1"/>
    <w:rsid w:val="00081053"/>
    <w:rsid w:val="00087C46"/>
    <w:rsid w:val="00091FB6"/>
    <w:rsid w:val="0009316B"/>
    <w:rsid w:val="000A1DEE"/>
    <w:rsid w:val="000A7D71"/>
    <w:rsid w:val="000B0715"/>
    <w:rsid w:val="000B30D7"/>
    <w:rsid w:val="000B7161"/>
    <w:rsid w:val="000C0233"/>
    <w:rsid w:val="000C17D5"/>
    <w:rsid w:val="000D1F2C"/>
    <w:rsid w:val="000D3866"/>
    <w:rsid w:val="000D4DB3"/>
    <w:rsid w:val="000D4F41"/>
    <w:rsid w:val="000E316F"/>
    <w:rsid w:val="000E34D1"/>
    <w:rsid w:val="000E4F7D"/>
    <w:rsid w:val="00100F9E"/>
    <w:rsid w:val="00106613"/>
    <w:rsid w:val="00120733"/>
    <w:rsid w:val="00123146"/>
    <w:rsid w:val="00127B3D"/>
    <w:rsid w:val="00133D77"/>
    <w:rsid w:val="00146F03"/>
    <w:rsid w:val="00150D09"/>
    <w:rsid w:val="00153AB4"/>
    <w:rsid w:val="00164CAB"/>
    <w:rsid w:val="00165DEF"/>
    <w:rsid w:val="00176F35"/>
    <w:rsid w:val="001A232E"/>
    <w:rsid w:val="001A71DC"/>
    <w:rsid w:val="001B74B7"/>
    <w:rsid w:val="001C055A"/>
    <w:rsid w:val="001C5ACA"/>
    <w:rsid w:val="001C6FCB"/>
    <w:rsid w:val="001C7AFD"/>
    <w:rsid w:val="001D171E"/>
    <w:rsid w:val="001E1877"/>
    <w:rsid w:val="001E2098"/>
    <w:rsid w:val="001E2518"/>
    <w:rsid w:val="001F016E"/>
    <w:rsid w:val="002031DC"/>
    <w:rsid w:val="0020327C"/>
    <w:rsid w:val="00205A7E"/>
    <w:rsid w:val="00206118"/>
    <w:rsid w:val="002123FF"/>
    <w:rsid w:val="00214D64"/>
    <w:rsid w:val="002177B6"/>
    <w:rsid w:val="00226B24"/>
    <w:rsid w:val="00227064"/>
    <w:rsid w:val="00231725"/>
    <w:rsid w:val="0023503B"/>
    <w:rsid w:val="00235E36"/>
    <w:rsid w:val="0023794B"/>
    <w:rsid w:val="00250A8B"/>
    <w:rsid w:val="00254EA7"/>
    <w:rsid w:val="0025605C"/>
    <w:rsid w:val="00264812"/>
    <w:rsid w:val="00280A1E"/>
    <w:rsid w:val="00293656"/>
    <w:rsid w:val="00297C7F"/>
    <w:rsid w:val="002B0245"/>
    <w:rsid w:val="002B0ED2"/>
    <w:rsid w:val="002C11A3"/>
    <w:rsid w:val="002D3E22"/>
    <w:rsid w:val="002E0F15"/>
    <w:rsid w:val="002E239A"/>
    <w:rsid w:val="002E4A06"/>
    <w:rsid w:val="00304A52"/>
    <w:rsid w:val="003055FF"/>
    <w:rsid w:val="00312E97"/>
    <w:rsid w:val="00322809"/>
    <w:rsid w:val="003244E7"/>
    <w:rsid w:val="0032666F"/>
    <w:rsid w:val="00334CDD"/>
    <w:rsid w:val="00337EC2"/>
    <w:rsid w:val="00345EA1"/>
    <w:rsid w:val="0035403C"/>
    <w:rsid w:val="00364E9F"/>
    <w:rsid w:val="00372DB1"/>
    <w:rsid w:val="00377EA4"/>
    <w:rsid w:val="00383013"/>
    <w:rsid w:val="00384C64"/>
    <w:rsid w:val="00384E02"/>
    <w:rsid w:val="00387DFD"/>
    <w:rsid w:val="00390F48"/>
    <w:rsid w:val="00391AD8"/>
    <w:rsid w:val="00391EE4"/>
    <w:rsid w:val="00393910"/>
    <w:rsid w:val="00393E22"/>
    <w:rsid w:val="003B19B9"/>
    <w:rsid w:val="003B1F44"/>
    <w:rsid w:val="003C3100"/>
    <w:rsid w:val="003C398D"/>
    <w:rsid w:val="003D47AA"/>
    <w:rsid w:val="003E3158"/>
    <w:rsid w:val="003E61A3"/>
    <w:rsid w:val="003F266A"/>
    <w:rsid w:val="003F5942"/>
    <w:rsid w:val="003F740B"/>
    <w:rsid w:val="004018A9"/>
    <w:rsid w:val="00402660"/>
    <w:rsid w:val="0040280B"/>
    <w:rsid w:val="004060CE"/>
    <w:rsid w:val="004168D8"/>
    <w:rsid w:val="00420129"/>
    <w:rsid w:val="00420264"/>
    <w:rsid w:val="00425713"/>
    <w:rsid w:val="00436384"/>
    <w:rsid w:val="00436B3F"/>
    <w:rsid w:val="00450380"/>
    <w:rsid w:val="00452400"/>
    <w:rsid w:val="004527EC"/>
    <w:rsid w:val="004553FE"/>
    <w:rsid w:val="004563FE"/>
    <w:rsid w:val="00465B55"/>
    <w:rsid w:val="00470A79"/>
    <w:rsid w:val="0047602E"/>
    <w:rsid w:val="00477776"/>
    <w:rsid w:val="00477E4D"/>
    <w:rsid w:val="00483F91"/>
    <w:rsid w:val="004977A0"/>
    <w:rsid w:val="004A022B"/>
    <w:rsid w:val="004A552C"/>
    <w:rsid w:val="004B016E"/>
    <w:rsid w:val="004B5AA6"/>
    <w:rsid w:val="004B6D32"/>
    <w:rsid w:val="004C42BD"/>
    <w:rsid w:val="004C62D3"/>
    <w:rsid w:val="004D5736"/>
    <w:rsid w:val="004E6DC0"/>
    <w:rsid w:val="004E7BD3"/>
    <w:rsid w:val="004F108F"/>
    <w:rsid w:val="004F60C4"/>
    <w:rsid w:val="00505A12"/>
    <w:rsid w:val="005060E5"/>
    <w:rsid w:val="00510B2A"/>
    <w:rsid w:val="005120D8"/>
    <w:rsid w:val="00513680"/>
    <w:rsid w:val="005145D2"/>
    <w:rsid w:val="00565CF1"/>
    <w:rsid w:val="00576903"/>
    <w:rsid w:val="00580AB6"/>
    <w:rsid w:val="0058422E"/>
    <w:rsid w:val="005A44F3"/>
    <w:rsid w:val="005A770B"/>
    <w:rsid w:val="005C4E35"/>
    <w:rsid w:val="005C5666"/>
    <w:rsid w:val="005D3C74"/>
    <w:rsid w:val="005D3DC7"/>
    <w:rsid w:val="005E7A33"/>
    <w:rsid w:val="005F45D7"/>
    <w:rsid w:val="006030C2"/>
    <w:rsid w:val="00610D2E"/>
    <w:rsid w:val="006173FF"/>
    <w:rsid w:val="00620B13"/>
    <w:rsid w:val="006213F2"/>
    <w:rsid w:val="006351D6"/>
    <w:rsid w:val="00635F33"/>
    <w:rsid w:val="00636EF7"/>
    <w:rsid w:val="00647408"/>
    <w:rsid w:val="006519CA"/>
    <w:rsid w:val="006560AF"/>
    <w:rsid w:val="00660171"/>
    <w:rsid w:val="00660512"/>
    <w:rsid w:val="0066106E"/>
    <w:rsid w:val="0067022E"/>
    <w:rsid w:val="00677441"/>
    <w:rsid w:val="00677A92"/>
    <w:rsid w:val="006843CE"/>
    <w:rsid w:val="00687718"/>
    <w:rsid w:val="00693AF6"/>
    <w:rsid w:val="0069410F"/>
    <w:rsid w:val="00695239"/>
    <w:rsid w:val="006A7387"/>
    <w:rsid w:val="006B02CE"/>
    <w:rsid w:val="006B4039"/>
    <w:rsid w:val="006D7E86"/>
    <w:rsid w:val="006E32CC"/>
    <w:rsid w:val="006F1A20"/>
    <w:rsid w:val="006F5DD3"/>
    <w:rsid w:val="00704D70"/>
    <w:rsid w:val="0071528A"/>
    <w:rsid w:val="007225BC"/>
    <w:rsid w:val="00723674"/>
    <w:rsid w:val="00726DA4"/>
    <w:rsid w:val="00732A70"/>
    <w:rsid w:val="00740BDE"/>
    <w:rsid w:val="007512B7"/>
    <w:rsid w:val="007569D1"/>
    <w:rsid w:val="00757706"/>
    <w:rsid w:val="00786022"/>
    <w:rsid w:val="00794477"/>
    <w:rsid w:val="007A2E35"/>
    <w:rsid w:val="007A3EF5"/>
    <w:rsid w:val="007A553F"/>
    <w:rsid w:val="007B6C55"/>
    <w:rsid w:val="007C2F42"/>
    <w:rsid w:val="007C5FB3"/>
    <w:rsid w:val="007D4591"/>
    <w:rsid w:val="007D50C3"/>
    <w:rsid w:val="007F5E36"/>
    <w:rsid w:val="0080032A"/>
    <w:rsid w:val="00806FB0"/>
    <w:rsid w:val="00813521"/>
    <w:rsid w:val="008179F3"/>
    <w:rsid w:val="00817BE5"/>
    <w:rsid w:val="0082501D"/>
    <w:rsid w:val="0083076C"/>
    <w:rsid w:val="008541D1"/>
    <w:rsid w:val="008653E5"/>
    <w:rsid w:val="00867BC7"/>
    <w:rsid w:val="008758E3"/>
    <w:rsid w:val="00882D04"/>
    <w:rsid w:val="008871C1"/>
    <w:rsid w:val="008872DA"/>
    <w:rsid w:val="00891957"/>
    <w:rsid w:val="0089663D"/>
    <w:rsid w:val="008974B4"/>
    <w:rsid w:val="008A05A4"/>
    <w:rsid w:val="008B0D0A"/>
    <w:rsid w:val="008B0E35"/>
    <w:rsid w:val="008B3BA8"/>
    <w:rsid w:val="008C3B32"/>
    <w:rsid w:val="008C788A"/>
    <w:rsid w:val="008C78DE"/>
    <w:rsid w:val="008D01BD"/>
    <w:rsid w:val="008D54B5"/>
    <w:rsid w:val="008D6514"/>
    <w:rsid w:val="008E2AB9"/>
    <w:rsid w:val="008E5E17"/>
    <w:rsid w:val="008E7C6E"/>
    <w:rsid w:val="009005E6"/>
    <w:rsid w:val="009114CB"/>
    <w:rsid w:val="00911D84"/>
    <w:rsid w:val="009253DB"/>
    <w:rsid w:val="00927BC8"/>
    <w:rsid w:val="00931484"/>
    <w:rsid w:val="00931CF6"/>
    <w:rsid w:val="00936543"/>
    <w:rsid w:val="00937E43"/>
    <w:rsid w:val="00942F37"/>
    <w:rsid w:val="0094334A"/>
    <w:rsid w:val="00957CCA"/>
    <w:rsid w:val="0096215B"/>
    <w:rsid w:val="0097091F"/>
    <w:rsid w:val="00993E6C"/>
    <w:rsid w:val="00997961"/>
    <w:rsid w:val="009A6BC8"/>
    <w:rsid w:val="009B0705"/>
    <w:rsid w:val="009B0862"/>
    <w:rsid w:val="009B0F53"/>
    <w:rsid w:val="009B492E"/>
    <w:rsid w:val="009C373B"/>
    <w:rsid w:val="009C388C"/>
    <w:rsid w:val="009E396C"/>
    <w:rsid w:val="009E6E27"/>
    <w:rsid w:val="00A074EB"/>
    <w:rsid w:val="00A21978"/>
    <w:rsid w:val="00A3096C"/>
    <w:rsid w:val="00A32629"/>
    <w:rsid w:val="00A36885"/>
    <w:rsid w:val="00A544C7"/>
    <w:rsid w:val="00A548A9"/>
    <w:rsid w:val="00A7228D"/>
    <w:rsid w:val="00A86081"/>
    <w:rsid w:val="00A91CFC"/>
    <w:rsid w:val="00AA48B2"/>
    <w:rsid w:val="00AA5158"/>
    <w:rsid w:val="00AA7400"/>
    <w:rsid w:val="00AE6432"/>
    <w:rsid w:val="00AF2C0F"/>
    <w:rsid w:val="00B425EE"/>
    <w:rsid w:val="00B554FF"/>
    <w:rsid w:val="00B70FB3"/>
    <w:rsid w:val="00B90E46"/>
    <w:rsid w:val="00B95393"/>
    <w:rsid w:val="00B97204"/>
    <w:rsid w:val="00BA6136"/>
    <w:rsid w:val="00BB23B7"/>
    <w:rsid w:val="00BB5CA0"/>
    <w:rsid w:val="00BC2F52"/>
    <w:rsid w:val="00BC5E7F"/>
    <w:rsid w:val="00BC79E7"/>
    <w:rsid w:val="00BD62C9"/>
    <w:rsid w:val="00BE084E"/>
    <w:rsid w:val="00BE7457"/>
    <w:rsid w:val="00BE75B7"/>
    <w:rsid w:val="00BF0105"/>
    <w:rsid w:val="00BF069B"/>
    <w:rsid w:val="00BF611C"/>
    <w:rsid w:val="00C10931"/>
    <w:rsid w:val="00C151AD"/>
    <w:rsid w:val="00C23781"/>
    <w:rsid w:val="00C245F7"/>
    <w:rsid w:val="00C24C6A"/>
    <w:rsid w:val="00C32A42"/>
    <w:rsid w:val="00C53D7E"/>
    <w:rsid w:val="00C54B1A"/>
    <w:rsid w:val="00C62305"/>
    <w:rsid w:val="00C64410"/>
    <w:rsid w:val="00C674A3"/>
    <w:rsid w:val="00C7387B"/>
    <w:rsid w:val="00C75BC2"/>
    <w:rsid w:val="00C83516"/>
    <w:rsid w:val="00C87E1C"/>
    <w:rsid w:val="00C95591"/>
    <w:rsid w:val="00CA53FA"/>
    <w:rsid w:val="00CB14A9"/>
    <w:rsid w:val="00CC140D"/>
    <w:rsid w:val="00CC2447"/>
    <w:rsid w:val="00CC274D"/>
    <w:rsid w:val="00CC6875"/>
    <w:rsid w:val="00CD7820"/>
    <w:rsid w:val="00CD7FB5"/>
    <w:rsid w:val="00CE079A"/>
    <w:rsid w:val="00CE214A"/>
    <w:rsid w:val="00CE708D"/>
    <w:rsid w:val="00D0737C"/>
    <w:rsid w:val="00D30496"/>
    <w:rsid w:val="00D37EBB"/>
    <w:rsid w:val="00D403C9"/>
    <w:rsid w:val="00D436AC"/>
    <w:rsid w:val="00D45D62"/>
    <w:rsid w:val="00D608F2"/>
    <w:rsid w:val="00D62BDC"/>
    <w:rsid w:val="00D76D0A"/>
    <w:rsid w:val="00D778B4"/>
    <w:rsid w:val="00D81003"/>
    <w:rsid w:val="00D865AB"/>
    <w:rsid w:val="00D937C1"/>
    <w:rsid w:val="00DA0313"/>
    <w:rsid w:val="00DA3113"/>
    <w:rsid w:val="00DB06A9"/>
    <w:rsid w:val="00DB4435"/>
    <w:rsid w:val="00DE765F"/>
    <w:rsid w:val="00E02B7E"/>
    <w:rsid w:val="00E06557"/>
    <w:rsid w:val="00E13E33"/>
    <w:rsid w:val="00E1685E"/>
    <w:rsid w:val="00E332B0"/>
    <w:rsid w:val="00E40F7A"/>
    <w:rsid w:val="00E43FC9"/>
    <w:rsid w:val="00E4452A"/>
    <w:rsid w:val="00E46D9D"/>
    <w:rsid w:val="00E5040E"/>
    <w:rsid w:val="00E5363A"/>
    <w:rsid w:val="00E53DDB"/>
    <w:rsid w:val="00E57489"/>
    <w:rsid w:val="00E63962"/>
    <w:rsid w:val="00E708EC"/>
    <w:rsid w:val="00E73CB0"/>
    <w:rsid w:val="00E83252"/>
    <w:rsid w:val="00E85B52"/>
    <w:rsid w:val="00E86FDD"/>
    <w:rsid w:val="00E9736D"/>
    <w:rsid w:val="00EA212E"/>
    <w:rsid w:val="00EC7987"/>
    <w:rsid w:val="00ED11BD"/>
    <w:rsid w:val="00EE27C4"/>
    <w:rsid w:val="00EE3F71"/>
    <w:rsid w:val="00EE7376"/>
    <w:rsid w:val="00EF0997"/>
    <w:rsid w:val="00EF13A9"/>
    <w:rsid w:val="00EF71FA"/>
    <w:rsid w:val="00F015CF"/>
    <w:rsid w:val="00F020FD"/>
    <w:rsid w:val="00F0337B"/>
    <w:rsid w:val="00F037FD"/>
    <w:rsid w:val="00F04F28"/>
    <w:rsid w:val="00F0574D"/>
    <w:rsid w:val="00F11504"/>
    <w:rsid w:val="00F20A7C"/>
    <w:rsid w:val="00F259D0"/>
    <w:rsid w:val="00F35552"/>
    <w:rsid w:val="00F526A9"/>
    <w:rsid w:val="00F57568"/>
    <w:rsid w:val="00F57DC8"/>
    <w:rsid w:val="00F721F0"/>
    <w:rsid w:val="00F81DA4"/>
    <w:rsid w:val="00F83176"/>
    <w:rsid w:val="00F973F4"/>
    <w:rsid w:val="00FB367B"/>
    <w:rsid w:val="00FB623D"/>
    <w:rsid w:val="00FC4431"/>
    <w:rsid w:val="00FD4108"/>
    <w:rsid w:val="00FF0155"/>
    <w:rsid w:val="00FF1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89D8C"/>
  <w15:chartTrackingRefBased/>
  <w15:docId w15:val="{7DDE272C-ECE4-4A2A-9C01-6414BC3F3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1"/>
        <w:szCs w:val="21"/>
        <w:lang w:val="en-CA" w:eastAsia="en-US" w:bidi="ar-SA"/>
      </w:rPr>
    </w:rPrDefault>
    <w:pPrDefault>
      <w:pPr>
        <w:spacing w:before="240"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E17"/>
    <w:pPr>
      <w:spacing w:before="0"/>
    </w:pPr>
    <w:rPr>
      <w:rFonts w:ascii="Verdana" w:hAnsi="Verdana"/>
      <w:sz w:val="24"/>
    </w:rPr>
  </w:style>
  <w:style w:type="paragraph" w:styleId="Heading1">
    <w:name w:val="heading 1"/>
    <w:basedOn w:val="Normal"/>
    <w:next w:val="Normal"/>
    <w:link w:val="Heading1Char"/>
    <w:autoRedefine/>
    <w:uiPriority w:val="9"/>
    <w:qFormat/>
    <w:rsid w:val="008758E3"/>
    <w:pPr>
      <w:keepNext/>
      <w:keepLines/>
      <w:pBdr>
        <w:bottom w:val="single" w:sz="4" w:space="1" w:color="053A46" w:themeColor="accent1"/>
      </w:pBdr>
      <w:spacing w:before="400" w:after="40" w:line="240" w:lineRule="auto"/>
      <w:outlineLvl w:val="0"/>
    </w:pPr>
    <w:rPr>
      <w:rFonts w:eastAsiaTheme="majorEastAsia" w:cstheme="majorBidi"/>
      <w:color w:val="032B34" w:themeColor="accent1" w:themeShade="BF"/>
      <w:sz w:val="36"/>
      <w:szCs w:val="36"/>
    </w:rPr>
  </w:style>
  <w:style w:type="paragraph" w:styleId="Heading2">
    <w:name w:val="heading 2"/>
    <w:basedOn w:val="Normal"/>
    <w:next w:val="Normal"/>
    <w:link w:val="Heading2Char"/>
    <w:autoRedefine/>
    <w:uiPriority w:val="9"/>
    <w:unhideWhenUsed/>
    <w:qFormat/>
    <w:rsid w:val="00450380"/>
    <w:pPr>
      <w:keepNext/>
      <w:keepLines/>
      <w:spacing w:before="160" w:after="0" w:line="240" w:lineRule="auto"/>
      <w:outlineLvl w:val="1"/>
    </w:pPr>
    <w:rPr>
      <w:rFonts w:ascii="Avenir LT Std 55 Roman" w:eastAsiaTheme="majorEastAsia" w:hAnsi="Avenir LT Std 55 Roman" w:cstheme="majorBidi"/>
      <w:color w:val="06596B" w:themeColor="accent2"/>
      <w:sz w:val="28"/>
      <w:szCs w:val="28"/>
    </w:rPr>
  </w:style>
  <w:style w:type="paragraph" w:styleId="Heading3">
    <w:name w:val="heading 3"/>
    <w:basedOn w:val="Normal"/>
    <w:next w:val="Normal"/>
    <w:link w:val="Heading3Char"/>
    <w:autoRedefine/>
    <w:uiPriority w:val="9"/>
    <w:unhideWhenUsed/>
    <w:qFormat/>
    <w:rsid w:val="008179F3"/>
    <w:pPr>
      <w:keepNext/>
      <w:keepLines/>
      <w:spacing w:before="80" w:after="0" w:line="240" w:lineRule="auto"/>
      <w:outlineLvl w:val="2"/>
    </w:pPr>
    <w:rPr>
      <w:rFonts w:ascii="Avenir LT Std 55 Roman" w:eastAsiaTheme="majorEastAsia" w:hAnsi="Avenir LT Std 55 Roman" w:cstheme="majorBidi"/>
      <w:color w:val="606060" w:themeColor="text1" w:themeTint="BF"/>
      <w:sz w:val="26"/>
      <w:szCs w:val="26"/>
    </w:rPr>
  </w:style>
  <w:style w:type="paragraph" w:styleId="Heading4">
    <w:name w:val="heading 4"/>
    <w:basedOn w:val="Normal"/>
    <w:next w:val="Normal"/>
    <w:link w:val="Heading4Char"/>
    <w:autoRedefine/>
    <w:uiPriority w:val="9"/>
    <w:unhideWhenUsed/>
    <w:qFormat/>
    <w:rsid w:val="00A36885"/>
    <w:pPr>
      <w:keepNext/>
      <w:keepLines/>
      <w:spacing w:before="80" w:after="0"/>
      <w:outlineLvl w:val="3"/>
    </w:pPr>
    <w:rPr>
      <w:rFonts w:ascii="Avenir LT Std 55 Roman" w:eastAsiaTheme="majorEastAsia" w:hAnsi="Avenir LT Std 55 Roman" w:cstheme="majorBidi"/>
      <w:szCs w:val="24"/>
    </w:rPr>
  </w:style>
  <w:style w:type="paragraph" w:styleId="Heading5">
    <w:name w:val="heading 5"/>
    <w:basedOn w:val="Normal"/>
    <w:next w:val="Normal"/>
    <w:link w:val="Heading5Char"/>
    <w:autoRedefine/>
    <w:uiPriority w:val="9"/>
    <w:unhideWhenUsed/>
    <w:qFormat/>
    <w:rsid w:val="00A36885"/>
    <w:pPr>
      <w:keepNext/>
      <w:keepLines/>
      <w:spacing w:before="80" w:after="0"/>
      <w:outlineLvl w:val="4"/>
    </w:pPr>
    <w:rPr>
      <w:rFonts w:ascii="Avenir LT Std 55 Roman" w:eastAsiaTheme="majorEastAsia" w:hAnsi="Avenir LT Std 55 Roman" w:cstheme="majorBidi"/>
      <w:i/>
      <w:iCs/>
      <w:sz w:val="22"/>
      <w:szCs w:val="22"/>
    </w:rPr>
  </w:style>
  <w:style w:type="paragraph" w:styleId="Heading6">
    <w:name w:val="heading 6"/>
    <w:basedOn w:val="Normal"/>
    <w:next w:val="Normal"/>
    <w:link w:val="Heading6Char"/>
    <w:uiPriority w:val="9"/>
    <w:semiHidden/>
    <w:unhideWhenUsed/>
    <w:qFormat/>
    <w:rsid w:val="00942F37"/>
    <w:pPr>
      <w:keepNext/>
      <w:keepLines/>
      <w:spacing w:before="80" w:after="0"/>
      <w:outlineLvl w:val="5"/>
    </w:pPr>
    <w:rPr>
      <w:rFonts w:asciiTheme="majorHAnsi" w:eastAsiaTheme="majorEastAsia" w:hAnsiTheme="majorHAnsi" w:cstheme="majorBidi"/>
      <w:color w:val="757575" w:themeColor="text1" w:themeTint="A6"/>
    </w:rPr>
  </w:style>
  <w:style w:type="paragraph" w:styleId="Heading7">
    <w:name w:val="heading 7"/>
    <w:basedOn w:val="Normal"/>
    <w:next w:val="Normal"/>
    <w:link w:val="Heading7Char"/>
    <w:uiPriority w:val="9"/>
    <w:semiHidden/>
    <w:unhideWhenUsed/>
    <w:qFormat/>
    <w:rsid w:val="00942F37"/>
    <w:pPr>
      <w:keepNext/>
      <w:keepLines/>
      <w:spacing w:before="80" w:after="0"/>
      <w:outlineLvl w:val="6"/>
    </w:pPr>
    <w:rPr>
      <w:rFonts w:asciiTheme="majorHAnsi" w:eastAsiaTheme="majorEastAsia" w:hAnsiTheme="majorHAnsi" w:cstheme="majorBidi"/>
      <w:i/>
      <w:iCs/>
      <w:color w:val="757575" w:themeColor="text1" w:themeTint="A6"/>
    </w:rPr>
  </w:style>
  <w:style w:type="paragraph" w:styleId="Heading8">
    <w:name w:val="heading 8"/>
    <w:basedOn w:val="Normal"/>
    <w:next w:val="Normal"/>
    <w:link w:val="Heading8Char"/>
    <w:uiPriority w:val="9"/>
    <w:semiHidden/>
    <w:unhideWhenUsed/>
    <w:qFormat/>
    <w:rsid w:val="00942F37"/>
    <w:pPr>
      <w:keepNext/>
      <w:keepLines/>
      <w:spacing w:before="80" w:after="0"/>
      <w:outlineLvl w:val="7"/>
    </w:pPr>
    <w:rPr>
      <w:rFonts w:asciiTheme="majorHAnsi" w:eastAsiaTheme="majorEastAsia" w:hAnsiTheme="majorHAnsi" w:cstheme="majorBidi"/>
      <w:smallCaps/>
      <w:color w:val="757575" w:themeColor="text1" w:themeTint="A6"/>
    </w:rPr>
  </w:style>
  <w:style w:type="paragraph" w:styleId="Heading9">
    <w:name w:val="heading 9"/>
    <w:basedOn w:val="Normal"/>
    <w:next w:val="Normal"/>
    <w:link w:val="Heading9Char"/>
    <w:uiPriority w:val="9"/>
    <w:semiHidden/>
    <w:unhideWhenUsed/>
    <w:qFormat/>
    <w:rsid w:val="00942F37"/>
    <w:pPr>
      <w:keepNext/>
      <w:keepLines/>
      <w:spacing w:before="80" w:after="0"/>
      <w:outlineLvl w:val="8"/>
    </w:pPr>
    <w:rPr>
      <w:rFonts w:asciiTheme="majorHAnsi" w:eastAsiaTheme="majorEastAsia" w:hAnsiTheme="majorHAnsi" w:cstheme="majorBidi"/>
      <w:i/>
      <w:iCs/>
      <w:smallCaps/>
      <w:color w:val="757575"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58E3"/>
    <w:rPr>
      <w:rFonts w:ascii="Verdana" w:eastAsiaTheme="majorEastAsia" w:hAnsi="Verdana" w:cstheme="majorBidi"/>
      <w:color w:val="032B34" w:themeColor="accent1" w:themeShade="BF"/>
      <w:sz w:val="36"/>
      <w:szCs w:val="36"/>
    </w:rPr>
  </w:style>
  <w:style w:type="character" w:customStyle="1" w:styleId="Heading2Char">
    <w:name w:val="Heading 2 Char"/>
    <w:basedOn w:val="DefaultParagraphFont"/>
    <w:link w:val="Heading2"/>
    <w:uiPriority w:val="9"/>
    <w:rsid w:val="00450380"/>
    <w:rPr>
      <w:rFonts w:ascii="Avenir LT Std 55 Roman" w:eastAsiaTheme="majorEastAsia" w:hAnsi="Avenir LT Std 55 Roman" w:cstheme="majorBidi"/>
      <w:color w:val="06596B" w:themeColor="accent2"/>
      <w:sz w:val="28"/>
      <w:szCs w:val="28"/>
    </w:rPr>
  </w:style>
  <w:style w:type="character" w:customStyle="1" w:styleId="Heading3Char">
    <w:name w:val="Heading 3 Char"/>
    <w:basedOn w:val="DefaultParagraphFont"/>
    <w:link w:val="Heading3"/>
    <w:uiPriority w:val="9"/>
    <w:rsid w:val="008179F3"/>
    <w:rPr>
      <w:rFonts w:ascii="Avenir LT Std 55 Roman" w:eastAsiaTheme="majorEastAsia" w:hAnsi="Avenir LT Std 55 Roman" w:cstheme="majorBidi"/>
      <w:color w:val="606060" w:themeColor="text1" w:themeTint="BF"/>
      <w:sz w:val="26"/>
      <w:szCs w:val="26"/>
    </w:rPr>
  </w:style>
  <w:style w:type="character" w:customStyle="1" w:styleId="Heading4Char">
    <w:name w:val="Heading 4 Char"/>
    <w:basedOn w:val="DefaultParagraphFont"/>
    <w:link w:val="Heading4"/>
    <w:uiPriority w:val="9"/>
    <w:rsid w:val="00A36885"/>
    <w:rPr>
      <w:rFonts w:ascii="Avenir LT Std 55 Roman" w:eastAsiaTheme="majorEastAsia" w:hAnsi="Avenir LT Std 55 Roman" w:cstheme="majorBidi"/>
      <w:sz w:val="24"/>
      <w:szCs w:val="24"/>
    </w:rPr>
  </w:style>
  <w:style w:type="character" w:customStyle="1" w:styleId="Heading5Char">
    <w:name w:val="Heading 5 Char"/>
    <w:basedOn w:val="DefaultParagraphFont"/>
    <w:link w:val="Heading5"/>
    <w:uiPriority w:val="9"/>
    <w:rsid w:val="00A36885"/>
    <w:rPr>
      <w:rFonts w:ascii="Avenir LT Std 55 Roman" w:eastAsiaTheme="majorEastAsia" w:hAnsi="Avenir LT Std 55 Roman" w:cstheme="majorBidi"/>
      <w:i/>
      <w:iCs/>
      <w:sz w:val="22"/>
      <w:szCs w:val="22"/>
    </w:rPr>
  </w:style>
  <w:style w:type="character" w:customStyle="1" w:styleId="Heading6Char">
    <w:name w:val="Heading 6 Char"/>
    <w:basedOn w:val="DefaultParagraphFont"/>
    <w:link w:val="Heading6"/>
    <w:uiPriority w:val="9"/>
    <w:semiHidden/>
    <w:rsid w:val="00942F37"/>
    <w:rPr>
      <w:rFonts w:asciiTheme="majorHAnsi" w:eastAsiaTheme="majorEastAsia" w:hAnsiTheme="majorHAnsi" w:cstheme="majorBidi"/>
      <w:color w:val="757575" w:themeColor="text1" w:themeTint="A6"/>
    </w:rPr>
  </w:style>
  <w:style w:type="character" w:customStyle="1" w:styleId="Heading7Char">
    <w:name w:val="Heading 7 Char"/>
    <w:basedOn w:val="DefaultParagraphFont"/>
    <w:link w:val="Heading7"/>
    <w:uiPriority w:val="9"/>
    <w:semiHidden/>
    <w:rsid w:val="00942F37"/>
    <w:rPr>
      <w:rFonts w:asciiTheme="majorHAnsi" w:eastAsiaTheme="majorEastAsia" w:hAnsiTheme="majorHAnsi" w:cstheme="majorBidi"/>
      <w:i/>
      <w:iCs/>
      <w:color w:val="757575" w:themeColor="text1" w:themeTint="A6"/>
    </w:rPr>
  </w:style>
  <w:style w:type="character" w:customStyle="1" w:styleId="Heading8Char">
    <w:name w:val="Heading 8 Char"/>
    <w:basedOn w:val="DefaultParagraphFont"/>
    <w:link w:val="Heading8"/>
    <w:uiPriority w:val="9"/>
    <w:semiHidden/>
    <w:rsid w:val="00942F37"/>
    <w:rPr>
      <w:rFonts w:asciiTheme="majorHAnsi" w:eastAsiaTheme="majorEastAsia" w:hAnsiTheme="majorHAnsi" w:cstheme="majorBidi"/>
      <w:smallCaps/>
      <w:color w:val="757575" w:themeColor="text1" w:themeTint="A6"/>
    </w:rPr>
  </w:style>
  <w:style w:type="character" w:customStyle="1" w:styleId="Heading9Char">
    <w:name w:val="Heading 9 Char"/>
    <w:basedOn w:val="DefaultParagraphFont"/>
    <w:link w:val="Heading9"/>
    <w:uiPriority w:val="9"/>
    <w:semiHidden/>
    <w:rsid w:val="00942F37"/>
    <w:rPr>
      <w:rFonts w:asciiTheme="majorHAnsi" w:eastAsiaTheme="majorEastAsia" w:hAnsiTheme="majorHAnsi" w:cstheme="majorBidi"/>
      <w:i/>
      <w:iCs/>
      <w:smallCaps/>
      <w:color w:val="757575" w:themeColor="text1" w:themeTint="A6"/>
    </w:rPr>
  </w:style>
  <w:style w:type="paragraph" w:styleId="Caption">
    <w:name w:val="caption"/>
    <w:basedOn w:val="Normal"/>
    <w:next w:val="Normal"/>
    <w:uiPriority w:val="35"/>
    <w:semiHidden/>
    <w:unhideWhenUsed/>
    <w:qFormat/>
    <w:rsid w:val="00942F37"/>
    <w:pPr>
      <w:spacing w:line="240" w:lineRule="auto"/>
    </w:pPr>
    <w:rPr>
      <w:b/>
      <w:bCs/>
      <w:color w:val="606060" w:themeColor="text1" w:themeTint="BF"/>
      <w:sz w:val="20"/>
      <w:szCs w:val="20"/>
    </w:rPr>
  </w:style>
  <w:style w:type="paragraph" w:styleId="Title">
    <w:name w:val="Title"/>
    <w:basedOn w:val="Normal"/>
    <w:next w:val="Normal"/>
    <w:link w:val="TitleChar"/>
    <w:autoRedefine/>
    <w:uiPriority w:val="10"/>
    <w:qFormat/>
    <w:rsid w:val="00A36885"/>
    <w:pPr>
      <w:spacing w:after="0" w:line="240" w:lineRule="auto"/>
      <w:contextualSpacing/>
    </w:pPr>
    <w:rPr>
      <w:rFonts w:ascii="Avenir LT Std 55 Roman" w:eastAsiaTheme="majorEastAsia" w:hAnsi="Avenir LT Std 55 Roman" w:cstheme="majorBidi"/>
      <w:color w:val="032B34" w:themeColor="accent1" w:themeShade="BF"/>
      <w:spacing w:val="-7"/>
      <w:sz w:val="56"/>
      <w:szCs w:val="80"/>
    </w:rPr>
  </w:style>
  <w:style w:type="character" w:customStyle="1" w:styleId="TitleChar">
    <w:name w:val="Title Char"/>
    <w:basedOn w:val="DefaultParagraphFont"/>
    <w:link w:val="Title"/>
    <w:uiPriority w:val="10"/>
    <w:rsid w:val="00A36885"/>
    <w:rPr>
      <w:rFonts w:ascii="Avenir LT Std 55 Roman" w:eastAsiaTheme="majorEastAsia" w:hAnsi="Avenir LT Std 55 Roman" w:cstheme="majorBidi"/>
      <w:color w:val="032B34" w:themeColor="accent1" w:themeShade="BF"/>
      <w:spacing w:val="-7"/>
      <w:sz w:val="56"/>
      <w:szCs w:val="80"/>
    </w:rPr>
  </w:style>
  <w:style w:type="paragraph" w:styleId="Subtitle">
    <w:name w:val="Subtitle"/>
    <w:basedOn w:val="Normal"/>
    <w:next w:val="Normal"/>
    <w:link w:val="SubtitleChar"/>
    <w:uiPriority w:val="11"/>
    <w:qFormat/>
    <w:rsid w:val="00942F37"/>
    <w:pPr>
      <w:numPr>
        <w:ilvl w:val="1"/>
      </w:numPr>
      <w:spacing w:after="240" w:line="240" w:lineRule="auto"/>
    </w:pPr>
    <w:rPr>
      <w:rFonts w:asciiTheme="majorHAnsi" w:eastAsiaTheme="majorEastAsia" w:hAnsiTheme="majorHAnsi" w:cstheme="majorBidi"/>
      <w:color w:val="606060" w:themeColor="text1" w:themeTint="BF"/>
      <w:sz w:val="30"/>
      <w:szCs w:val="30"/>
    </w:rPr>
  </w:style>
  <w:style w:type="character" w:customStyle="1" w:styleId="SubtitleChar">
    <w:name w:val="Subtitle Char"/>
    <w:basedOn w:val="DefaultParagraphFont"/>
    <w:link w:val="Subtitle"/>
    <w:uiPriority w:val="11"/>
    <w:rsid w:val="00942F37"/>
    <w:rPr>
      <w:rFonts w:asciiTheme="majorHAnsi" w:eastAsiaTheme="majorEastAsia" w:hAnsiTheme="majorHAnsi" w:cstheme="majorBidi"/>
      <w:color w:val="606060" w:themeColor="text1" w:themeTint="BF"/>
      <w:sz w:val="30"/>
      <w:szCs w:val="30"/>
    </w:rPr>
  </w:style>
  <w:style w:type="character" w:styleId="Strong">
    <w:name w:val="Strong"/>
    <w:basedOn w:val="DefaultParagraphFont"/>
    <w:uiPriority w:val="22"/>
    <w:qFormat/>
    <w:rsid w:val="00942F37"/>
    <w:rPr>
      <w:b/>
      <w:bCs/>
    </w:rPr>
  </w:style>
  <w:style w:type="character" w:styleId="Emphasis">
    <w:name w:val="Emphasis"/>
    <w:basedOn w:val="DefaultParagraphFont"/>
    <w:uiPriority w:val="20"/>
    <w:qFormat/>
    <w:rsid w:val="00942F37"/>
    <w:rPr>
      <w:i/>
      <w:iCs/>
    </w:rPr>
  </w:style>
  <w:style w:type="paragraph" w:styleId="NoSpacing">
    <w:name w:val="No Spacing"/>
    <w:link w:val="NoSpacingChar"/>
    <w:uiPriority w:val="1"/>
    <w:qFormat/>
    <w:rsid w:val="003E3158"/>
    <w:pPr>
      <w:spacing w:after="0" w:line="240" w:lineRule="auto"/>
    </w:pPr>
    <w:rPr>
      <w:rFonts w:ascii="Arial" w:hAnsi="Arial"/>
    </w:rPr>
  </w:style>
  <w:style w:type="character" w:customStyle="1" w:styleId="NoSpacingChar">
    <w:name w:val="No Spacing Char"/>
    <w:basedOn w:val="DefaultParagraphFont"/>
    <w:link w:val="NoSpacing"/>
    <w:uiPriority w:val="1"/>
    <w:rsid w:val="003E3158"/>
    <w:rPr>
      <w:rFonts w:ascii="Arial" w:hAnsi="Arial"/>
    </w:rPr>
  </w:style>
  <w:style w:type="paragraph" w:styleId="ListParagraph">
    <w:name w:val="List Paragraph"/>
    <w:basedOn w:val="Normal"/>
    <w:uiPriority w:val="34"/>
    <w:qFormat/>
    <w:rsid w:val="00942F37"/>
    <w:pPr>
      <w:ind w:left="720"/>
      <w:contextualSpacing/>
    </w:pPr>
  </w:style>
  <w:style w:type="paragraph" w:styleId="Quote">
    <w:name w:val="Quote"/>
    <w:basedOn w:val="Normal"/>
    <w:next w:val="Normal"/>
    <w:link w:val="QuoteChar"/>
    <w:uiPriority w:val="29"/>
    <w:qFormat/>
    <w:rsid w:val="00942F37"/>
    <w:pPr>
      <w:spacing w:after="240" w:line="252" w:lineRule="auto"/>
      <w:ind w:left="864" w:right="864"/>
      <w:jc w:val="center"/>
    </w:pPr>
    <w:rPr>
      <w:i/>
      <w:iCs/>
    </w:rPr>
  </w:style>
  <w:style w:type="character" w:customStyle="1" w:styleId="QuoteChar">
    <w:name w:val="Quote Char"/>
    <w:basedOn w:val="DefaultParagraphFont"/>
    <w:link w:val="Quote"/>
    <w:uiPriority w:val="29"/>
    <w:rsid w:val="00942F37"/>
    <w:rPr>
      <w:i/>
      <w:iCs/>
    </w:rPr>
  </w:style>
  <w:style w:type="paragraph" w:styleId="IntenseQuote">
    <w:name w:val="Intense Quote"/>
    <w:basedOn w:val="Normal"/>
    <w:next w:val="Normal"/>
    <w:link w:val="IntenseQuoteChar"/>
    <w:uiPriority w:val="30"/>
    <w:qFormat/>
    <w:rsid w:val="00942F37"/>
    <w:pPr>
      <w:spacing w:before="100" w:beforeAutospacing="1" w:after="240"/>
      <w:ind w:left="864" w:right="864"/>
      <w:jc w:val="center"/>
    </w:pPr>
    <w:rPr>
      <w:rFonts w:asciiTheme="majorHAnsi" w:eastAsiaTheme="majorEastAsia" w:hAnsiTheme="majorHAnsi" w:cstheme="majorBidi"/>
      <w:color w:val="053A46" w:themeColor="accent1"/>
      <w:sz w:val="28"/>
      <w:szCs w:val="28"/>
    </w:rPr>
  </w:style>
  <w:style w:type="character" w:customStyle="1" w:styleId="IntenseQuoteChar">
    <w:name w:val="Intense Quote Char"/>
    <w:basedOn w:val="DefaultParagraphFont"/>
    <w:link w:val="IntenseQuote"/>
    <w:uiPriority w:val="30"/>
    <w:rsid w:val="00942F37"/>
    <w:rPr>
      <w:rFonts w:asciiTheme="majorHAnsi" w:eastAsiaTheme="majorEastAsia" w:hAnsiTheme="majorHAnsi" w:cstheme="majorBidi"/>
      <w:color w:val="053A46" w:themeColor="accent1"/>
      <w:sz w:val="28"/>
      <w:szCs w:val="28"/>
    </w:rPr>
  </w:style>
  <w:style w:type="character" w:styleId="SubtleEmphasis">
    <w:name w:val="Subtle Emphasis"/>
    <w:basedOn w:val="DefaultParagraphFont"/>
    <w:uiPriority w:val="19"/>
    <w:qFormat/>
    <w:rsid w:val="00942F37"/>
    <w:rPr>
      <w:i/>
      <w:iCs/>
      <w:color w:val="757575" w:themeColor="text1" w:themeTint="A6"/>
    </w:rPr>
  </w:style>
  <w:style w:type="character" w:styleId="IntenseEmphasis">
    <w:name w:val="Intense Emphasis"/>
    <w:basedOn w:val="DefaultParagraphFont"/>
    <w:uiPriority w:val="21"/>
    <w:qFormat/>
    <w:rsid w:val="00942F37"/>
    <w:rPr>
      <w:b/>
      <w:bCs/>
      <w:i/>
      <w:iCs/>
    </w:rPr>
  </w:style>
  <w:style w:type="character" w:styleId="SubtleReference">
    <w:name w:val="Subtle Reference"/>
    <w:basedOn w:val="DefaultParagraphFont"/>
    <w:uiPriority w:val="31"/>
    <w:qFormat/>
    <w:rsid w:val="00942F37"/>
    <w:rPr>
      <w:smallCaps/>
      <w:color w:val="606060" w:themeColor="text1" w:themeTint="BF"/>
    </w:rPr>
  </w:style>
  <w:style w:type="character" w:styleId="IntenseReference">
    <w:name w:val="Intense Reference"/>
    <w:basedOn w:val="DefaultParagraphFont"/>
    <w:uiPriority w:val="32"/>
    <w:qFormat/>
    <w:rsid w:val="00942F37"/>
    <w:rPr>
      <w:b/>
      <w:bCs/>
      <w:smallCaps/>
      <w:u w:val="single"/>
    </w:rPr>
  </w:style>
  <w:style w:type="character" w:styleId="BookTitle">
    <w:name w:val="Book Title"/>
    <w:basedOn w:val="DefaultParagraphFont"/>
    <w:uiPriority w:val="33"/>
    <w:qFormat/>
    <w:rsid w:val="00942F37"/>
    <w:rPr>
      <w:b/>
      <w:bCs/>
      <w:smallCaps/>
    </w:rPr>
  </w:style>
  <w:style w:type="paragraph" w:styleId="TOCHeading">
    <w:name w:val="TOC Heading"/>
    <w:basedOn w:val="Heading1"/>
    <w:next w:val="Normal"/>
    <w:uiPriority w:val="39"/>
    <w:unhideWhenUsed/>
    <w:qFormat/>
    <w:rsid w:val="00942F37"/>
    <w:pPr>
      <w:outlineLvl w:val="9"/>
    </w:pPr>
  </w:style>
  <w:style w:type="character" w:styleId="CommentReference">
    <w:name w:val="annotation reference"/>
    <w:basedOn w:val="DefaultParagraphFont"/>
    <w:uiPriority w:val="99"/>
    <w:semiHidden/>
    <w:unhideWhenUsed/>
    <w:rsid w:val="00477776"/>
    <w:rPr>
      <w:sz w:val="16"/>
      <w:szCs w:val="16"/>
    </w:rPr>
  </w:style>
  <w:style w:type="paragraph" w:styleId="CommentText">
    <w:name w:val="annotation text"/>
    <w:basedOn w:val="Normal"/>
    <w:link w:val="CommentTextChar"/>
    <w:uiPriority w:val="99"/>
    <w:semiHidden/>
    <w:unhideWhenUsed/>
    <w:rsid w:val="00477776"/>
    <w:pPr>
      <w:spacing w:before="240" w:line="240" w:lineRule="auto"/>
    </w:pPr>
    <w:rPr>
      <w:rFonts w:ascii="Arial" w:hAnsi="Arial"/>
      <w:sz w:val="20"/>
      <w:szCs w:val="20"/>
    </w:rPr>
  </w:style>
  <w:style w:type="character" w:customStyle="1" w:styleId="CommentTextChar">
    <w:name w:val="Comment Text Char"/>
    <w:basedOn w:val="DefaultParagraphFont"/>
    <w:link w:val="CommentText"/>
    <w:uiPriority w:val="99"/>
    <w:semiHidden/>
    <w:rsid w:val="00477776"/>
    <w:rPr>
      <w:rFonts w:ascii="Arial" w:hAnsi="Arial"/>
      <w:sz w:val="20"/>
      <w:szCs w:val="20"/>
    </w:rPr>
  </w:style>
  <w:style w:type="character" w:styleId="Hyperlink">
    <w:name w:val="Hyperlink"/>
    <w:basedOn w:val="DefaultParagraphFont"/>
    <w:uiPriority w:val="99"/>
    <w:unhideWhenUsed/>
    <w:rsid w:val="00477776"/>
    <w:rPr>
      <w:color w:val="077A93" w:themeColor="hyperlink"/>
      <w:u w:val="single"/>
    </w:rPr>
  </w:style>
  <w:style w:type="paragraph" w:styleId="BalloonText">
    <w:name w:val="Balloon Text"/>
    <w:basedOn w:val="Normal"/>
    <w:link w:val="BalloonTextChar"/>
    <w:uiPriority w:val="99"/>
    <w:semiHidden/>
    <w:unhideWhenUsed/>
    <w:rsid w:val="004777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77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50D09"/>
    <w:pPr>
      <w:spacing w:before="0"/>
    </w:pPr>
    <w:rPr>
      <w:rFonts w:ascii="Avenir LT Std 45 Book" w:hAnsi="Avenir LT Std 45 Book"/>
      <w:b/>
      <w:bCs/>
    </w:rPr>
  </w:style>
  <w:style w:type="character" w:customStyle="1" w:styleId="CommentSubjectChar">
    <w:name w:val="Comment Subject Char"/>
    <w:basedOn w:val="CommentTextChar"/>
    <w:link w:val="CommentSubject"/>
    <w:uiPriority w:val="99"/>
    <w:semiHidden/>
    <w:rsid w:val="00150D09"/>
    <w:rPr>
      <w:rFonts w:ascii="Avenir LT Std 45 Book" w:hAnsi="Avenir LT Std 45 Book"/>
      <w:b/>
      <w:bCs/>
      <w:sz w:val="20"/>
      <w:szCs w:val="20"/>
    </w:rPr>
  </w:style>
  <w:style w:type="paragraph" w:styleId="Header">
    <w:name w:val="header"/>
    <w:basedOn w:val="Normal"/>
    <w:link w:val="HeaderChar"/>
    <w:uiPriority w:val="99"/>
    <w:unhideWhenUsed/>
    <w:rsid w:val="00150D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D09"/>
    <w:rPr>
      <w:rFonts w:ascii="Avenir LT Std 45 Book" w:hAnsi="Avenir LT Std 45 Book"/>
      <w:sz w:val="24"/>
    </w:rPr>
  </w:style>
  <w:style w:type="paragraph" w:styleId="Footer">
    <w:name w:val="footer"/>
    <w:basedOn w:val="Normal"/>
    <w:link w:val="FooterChar"/>
    <w:uiPriority w:val="99"/>
    <w:unhideWhenUsed/>
    <w:rsid w:val="00150D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D09"/>
    <w:rPr>
      <w:rFonts w:ascii="Avenir LT Std 45 Book" w:hAnsi="Avenir LT Std 45 Book"/>
      <w:sz w:val="24"/>
    </w:rPr>
  </w:style>
  <w:style w:type="character" w:styleId="FollowedHyperlink">
    <w:name w:val="FollowedHyperlink"/>
    <w:basedOn w:val="DefaultParagraphFont"/>
    <w:uiPriority w:val="99"/>
    <w:semiHidden/>
    <w:unhideWhenUsed/>
    <w:rsid w:val="00EE3F71"/>
    <w:rPr>
      <w:color w:val="AD5416" w:themeColor="followedHyperlink"/>
      <w:u w:val="single"/>
    </w:rPr>
  </w:style>
  <w:style w:type="paragraph" w:styleId="NormalWeb">
    <w:name w:val="Normal (Web)"/>
    <w:basedOn w:val="Normal"/>
    <w:uiPriority w:val="99"/>
    <w:semiHidden/>
    <w:unhideWhenUsed/>
    <w:rsid w:val="00146F03"/>
    <w:pPr>
      <w:spacing w:before="100" w:beforeAutospacing="1" w:after="100" w:afterAutospacing="1" w:line="240" w:lineRule="auto"/>
    </w:pPr>
    <w:rPr>
      <w:rFonts w:ascii="Times New Roman" w:eastAsia="Times New Roman" w:hAnsi="Times New Roman" w:cs="Times New Roman"/>
      <w:szCs w:val="24"/>
      <w:lang w:val="en-US"/>
    </w:rPr>
  </w:style>
  <w:style w:type="character" w:customStyle="1" w:styleId="UnresolvedMention">
    <w:name w:val="Unresolved Mention"/>
    <w:basedOn w:val="DefaultParagraphFont"/>
    <w:uiPriority w:val="99"/>
    <w:semiHidden/>
    <w:unhideWhenUsed/>
    <w:rsid w:val="00470A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78340">
      <w:bodyDiv w:val="1"/>
      <w:marLeft w:val="0"/>
      <w:marRight w:val="0"/>
      <w:marTop w:val="0"/>
      <w:marBottom w:val="0"/>
      <w:divBdr>
        <w:top w:val="none" w:sz="0" w:space="0" w:color="auto"/>
        <w:left w:val="none" w:sz="0" w:space="0" w:color="auto"/>
        <w:bottom w:val="none" w:sz="0" w:space="0" w:color="auto"/>
        <w:right w:val="none" w:sz="0" w:space="0" w:color="auto"/>
      </w:divBdr>
    </w:div>
    <w:div w:id="340788664">
      <w:bodyDiv w:val="1"/>
      <w:marLeft w:val="0"/>
      <w:marRight w:val="0"/>
      <w:marTop w:val="0"/>
      <w:marBottom w:val="0"/>
      <w:divBdr>
        <w:top w:val="none" w:sz="0" w:space="0" w:color="auto"/>
        <w:left w:val="none" w:sz="0" w:space="0" w:color="auto"/>
        <w:bottom w:val="none" w:sz="0" w:space="0" w:color="auto"/>
        <w:right w:val="none" w:sz="0" w:space="0" w:color="auto"/>
      </w:divBdr>
    </w:div>
    <w:div w:id="397678138">
      <w:bodyDiv w:val="1"/>
      <w:marLeft w:val="0"/>
      <w:marRight w:val="0"/>
      <w:marTop w:val="0"/>
      <w:marBottom w:val="0"/>
      <w:divBdr>
        <w:top w:val="none" w:sz="0" w:space="0" w:color="auto"/>
        <w:left w:val="none" w:sz="0" w:space="0" w:color="auto"/>
        <w:bottom w:val="none" w:sz="0" w:space="0" w:color="auto"/>
        <w:right w:val="none" w:sz="0" w:space="0" w:color="auto"/>
      </w:divBdr>
    </w:div>
    <w:div w:id="468979290">
      <w:bodyDiv w:val="1"/>
      <w:marLeft w:val="0"/>
      <w:marRight w:val="0"/>
      <w:marTop w:val="0"/>
      <w:marBottom w:val="0"/>
      <w:divBdr>
        <w:top w:val="none" w:sz="0" w:space="0" w:color="auto"/>
        <w:left w:val="none" w:sz="0" w:space="0" w:color="auto"/>
        <w:bottom w:val="none" w:sz="0" w:space="0" w:color="auto"/>
        <w:right w:val="none" w:sz="0" w:space="0" w:color="auto"/>
      </w:divBdr>
    </w:div>
    <w:div w:id="516193779">
      <w:bodyDiv w:val="1"/>
      <w:marLeft w:val="0"/>
      <w:marRight w:val="0"/>
      <w:marTop w:val="0"/>
      <w:marBottom w:val="0"/>
      <w:divBdr>
        <w:top w:val="none" w:sz="0" w:space="0" w:color="auto"/>
        <w:left w:val="none" w:sz="0" w:space="0" w:color="auto"/>
        <w:bottom w:val="none" w:sz="0" w:space="0" w:color="auto"/>
        <w:right w:val="none" w:sz="0" w:space="0" w:color="auto"/>
      </w:divBdr>
    </w:div>
    <w:div w:id="549458443">
      <w:bodyDiv w:val="1"/>
      <w:marLeft w:val="0"/>
      <w:marRight w:val="0"/>
      <w:marTop w:val="0"/>
      <w:marBottom w:val="0"/>
      <w:divBdr>
        <w:top w:val="none" w:sz="0" w:space="0" w:color="auto"/>
        <w:left w:val="none" w:sz="0" w:space="0" w:color="auto"/>
        <w:bottom w:val="none" w:sz="0" w:space="0" w:color="auto"/>
        <w:right w:val="none" w:sz="0" w:space="0" w:color="auto"/>
      </w:divBdr>
    </w:div>
    <w:div w:id="1132207975">
      <w:bodyDiv w:val="1"/>
      <w:marLeft w:val="0"/>
      <w:marRight w:val="0"/>
      <w:marTop w:val="0"/>
      <w:marBottom w:val="0"/>
      <w:divBdr>
        <w:top w:val="none" w:sz="0" w:space="0" w:color="auto"/>
        <w:left w:val="none" w:sz="0" w:space="0" w:color="auto"/>
        <w:bottom w:val="none" w:sz="0" w:space="0" w:color="auto"/>
        <w:right w:val="none" w:sz="0" w:space="0" w:color="auto"/>
      </w:divBdr>
    </w:div>
    <w:div w:id="1273436153">
      <w:bodyDiv w:val="1"/>
      <w:marLeft w:val="0"/>
      <w:marRight w:val="0"/>
      <w:marTop w:val="0"/>
      <w:marBottom w:val="0"/>
      <w:divBdr>
        <w:top w:val="none" w:sz="0" w:space="0" w:color="auto"/>
        <w:left w:val="none" w:sz="0" w:space="0" w:color="auto"/>
        <w:bottom w:val="none" w:sz="0" w:space="0" w:color="auto"/>
        <w:right w:val="none" w:sz="0" w:space="0" w:color="auto"/>
      </w:divBdr>
      <w:divsChild>
        <w:div w:id="1489706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ohawkcollege.ca/employees/centre-for-teaching-learning/universal-design-for-learning" TargetMode="External"/><Relationship Id="rId18" Type="http://schemas.openxmlformats.org/officeDocument/2006/relationships/hyperlink" Target="https://library.mohawkcollege.ca/open-education" TargetMode="External"/><Relationship Id="rId26" Type="http://schemas.openxmlformats.org/officeDocument/2006/relationships/image" Target="media/image2.png"/><Relationship Id="rId39" Type="http://schemas.openxmlformats.org/officeDocument/2006/relationships/hyperlink" Target="https://community.canvaslms.com/docs/DOC-10701-canvas-student-guide-table-of-contents" TargetMode="External"/><Relationship Id="rId3" Type="http://schemas.openxmlformats.org/officeDocument/2006/relationships/styles" Target="styles.xml"/><Relationship Id="rId21" Type="http://schemas.openxmlformats.org/officeDocument/2006/relationships/hyperlink" Target="https://www.mohawkcollege.ca/employees/centre-for-teaching-learning/universal-design-for-learning/universal-design-for-0" TargetMode="External"/><Relationship Id="rId34" Type="http://schemas.openxmlformats.org/officeDocument/2006/relationships/hyperlink" Target="https://www.mohawkcollege.ca/sites/default/files/CTL/documents/CTL%20Course%20Master%20Template-UDL.docx" TargetMode="External"/><Relationship Id="rId42" Type="http://schemas.openxmlformats.org/officeDocument/2006/relationships/hyperlink" Target="https://www.mohawkcollege.ca/employees/centre-for-teaching-learning/universal-design-for-learning/universal-design-for-0-2"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darla.benton@mohawkcollege.ca" TargetMode="External"/><Relationship Id="rId17" Type="http://schemas.openxmlformats.org/officeDocument/2006/relationships/hyperlink" Target="https://tlp-lpa.ca/oer-toolkit/about" TargetMode="External"/><Relationship Id="rId25" Type="http://schemas.openxmlformats.org/officeDocument/2006/relationships/hyperlink" Target="https://www.mohawkcollege.ca/employees/centre-for-teaching-learning/about-ctl/ctl-staff-directory" TargetMode="External"/><Relationship Id="rId33" Type="http://schemas.openxmlformats.org/officeDocument/2006/relationships/hyperlink" Target="https://www.mohawkcollege.ca/employees/centre-for-teaching-learning/universal-design-for-learning/universal-design-for-0" TargetMode="External"/><Relationship Id="rId38" Type="http://schemas.openxmlformats.org/officeDocument/2006/relationships/hyperlink" Target="https://www.mohawkcollege.ca/about-mohawk/accessibility/tools-and-resources"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openlibrary.ecampusontario.ca/" TargetMode="External"/><Relationship Id="rId20" Type="http://schemas.openxmlformats.org/officeDocument/2006/relationships/hyperlink" Target="https://www.mohawkcollege.ca/learning-technologies/linkedin-learning" TargetMode="External"/><Relationship Id="rId29" Type="http://schemas.openxmlformats.org/officeDocument/2006/relationships/image" Target="media/image5.png"/><Relationship Id="rId41" Type="http://schemas.openxmlformats.org/officeDocument/2006/relationships/hyperlink" Target="https://community.canvaslms.com/docs/DOC-10625-42127174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tl@mohawkcollege.ca" TargetMode="External"/><Relationship Id="rId24" Type="http://schemas.openxmlformats.org/officeDocument/2006/relationships/hyperlink" Target="https://www.mohawkcollege.ca/employees/centre-for-teaching-learning/universal-design-for-learning/universal-design-for-0/content" TargetMode="External"/><Relationship Id="rId32" Type="http://schemas.openxmlformats.org/officeDocument/2006/relationships/hyperlink" Target="https://www.mohawkcollege.ca/employees/centre-for-teaching-learning/universal-design-for-learning/universal-design-for-0/course" TargetMode="External"/><Relationship Id="rId37" Type="http://schemas.openxmlformats.org/officeDocument/2006/relationships/hyperlink" Target="https://www.youtube.com/watch?v=DzLKaQGeiHA&amp;feature=youtu.be" TargetMode="External"/><Relationship Id="rId40" Type="http://schemas.openxmlformats.org/officeDocument/2006/relationships/hyperlink" Target="https://www.youtube.com/watch?v=DzLKaQGeiHA&amp;feature=youtu.be" TargetMode="External"/><Relationship Id="rId45" Type="http://schemas.openxmlformats.org/officeDocument/2006/relationships/hyperlink" Target="https://www.mohawkcollege.ca/employees/centre-for-teaching-learning/universal-design-for-learning/universal-design-for-0/rubrics" TargetMode="External"/><Relationship Id="rId5" Type="http://schemas.openxmlformats.org/officeDocument/2006/relationships/webSettings" Target="webSettings.xml"/><Relationship Id="rId15" Type="http://schemas.openxmlformats.org/officeDocument/2006/relationships/hyperlink" Target="https://www.mohawkcollege.ca/about-mohawk/accessibility/tools-and-resources/creating-accessible-documents-and-alternate-formats" TargetMode="External"/><Relationship Id="rId23" Type="http://schemas.openxmlformats.org/officeDocument/2006/relationships/hyperlink" Target="https://www.mohawkcollege.ca/student-life/academics/writing-centre" TargetMode="External"/><Relationship Id="rId28" Type="http://schemas.openxmlformats.org/officeDocument/2006/relationships/image" Target="media/image4.png"/><Relationship Id="rId36" Type="http://schemas.openxmlformats.org/officeDocument/2006/relationships/hyperlink" Target="https://community.canvaslms.com/docs/DOC-14161-accessibility-within-studio" TargetMode="External"/><Relationship Id="rId49" Type="http://schemas.microsoft.com/office/2016/09/relationships/commentsIds" Target="commentsIds.xml"/><Relationship Id="rId10" Type="http://schemas.openxmlformats.org/officeDocument/2006/relationships/hyperlink" Target="https://www.mohawkcollege.ca/sites/default/files/CTL/documents/CTL%20Course%20Master%20Template-UDL.docx" TargetMode="External"/><Relationship Id="rId19" Type="http://schemas.openxmlformats.org/officeDocument/2006/relationships/hyperlink" Target="https://library.mohawkcollege.ca/staff-directory" TargetMode="External"/><Relationship Id="rId31" Type="http://schemas.openxmlformats.org/officeDocument/2006/relationships/hyperlink" Target="https://www.mohawkcollege.ca/employees/centre-for-teaching-learning/about-ctl/ctl-staff-directory" TargetMode="External"/><Relationship Id="rId44" Type="http://schemas.openxmlformats.org/officeDocument/2006/relationships/hyperlink" Target="https://www.mohawkcollege.ca/learning-technologies/rubric-design"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mohawkcollege.ca/about-mohawk/accessibility/tools-and-resources/creating-accessible-documents-and-alternate-formats" TargetMode="External"/><Relationship Id="rId22" Type="http://schemas.openxmlformats.org/officeDocument/2006/relationships/hyperlink" Target="https://library.mohawkcollege.ca/home" TargetMode="External"/><Relationship Id="rId27" Type="http://schemas.openxmlformats.org/officeDocument/2006/relationships/image" Target="media/image3.png"/><Relationship Id="rId30" Type="http://schemas.openxmlformats.org/officeDocument/2006/relationships/hyperlink" Target="https://www.mohawkcollege.ca/employees/centre-for-teaching-learning/about-ctl/ctl-staff-directory" TargetMode="External"/><Relationship Id="rId35" Type="http://schemas.openxmlformats.org/officeDocument/2006/relationships/hyperlink" Target="https://community.canvaslms.com/docs/DOC-13345-4152808104" TargetMode="External"/><Relationship Id="rId43" Type="http://schemas.openxmlformats.org/officeDocument/2006/relationships/hyperlink" Target="https://www.mohawkcollege.ca/learning-technologies/rubric-design" TargetMode="External"/><Relationship Id="rId48" Type="http://schemas.openxmlformats.org/officeDocument/2006/relationships/theme" Target="theme/theme1.xml"/><Relationship Id="rId8" Type="http://schemas.openxmlformats.org/officeDocument/2006/relationships/hyperlink" Target="https://web.mohawkcollege.ca/centre-teaching-learning/apps/UDL/courseassessmen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png"/></Relationships>
</file>

<file path=word/theme/theme1.xml><?xml version="1.0" encoding="utf-8"?>
<a:theme xmlns:a="http://schemas.openxmlformats.org/drawingml/2006/main" name="Annual Report">
  <a:themeElements>
    <a:clrScheme name="UDL 2019">
      <a:dk1>
        <a:srgbClr val="2C2C2C"/>
      </a:dk1>
      <a:lt1>
        <a:srgbClr val="FFFFFF"/>
      </a:lt1>
      <a:dk2>
        <a:srgbClr val="5E172D"/>
      </a:dk2>
      <a:lt2>
        <a:srgbClr val="F2F2F2"/>
      </a:lt2>
      <a:accent1>
        <a:srgbClr val="053A46"/>
      </a:accent1>
      <a:accent2>
        <a:srgbClr val="06596B"/>
      </a:accent2>
      <a:accent3>
        <a:srgbClr val="077A93"/>
      </a:accent3>
      <a:accent4>
        <a:srgbClr val="5E172D"/>
      </a:accent4>
      <a:accent5>
        <a:srgbClr val="981E32"/>
      </a:accent5>
      <a:accent6>
        <a:srgbClr val="AD5416"/>
      </a:accent6>
      <a:hlink>
        <a:srgbClr val="077A93"/>
      </a:hlink>
      <a:folHlink>
        <a:srgbClr val="AD541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7AB55-FF40-48E4-9BD7-10058C3E0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5132</Words>
  <Characters>29258</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Mohawk College</Company>
  <LinksUpToDate>false</LinksUpToDate>
  <CharactersWithSpaces>34322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Benton, Darla</dc:creator>
  <cp:keywords/>
  <dc:description/>
  <cp:lastModifiedBy>Malley, Reny</cp:lastModifiedBy>
  <cp:revision>2</cp:revision>
  <cp:lastPrinted>2019-12-20T20:06:00Z</cp:lastPrinted>
  <dcterms:created xsi:type="dcterms:W3CDTF">2022-06-23T17:32:00Z</dcterms:created>
  <dcterms:modified xsi:type="dcterms:W3CDTF">2022-06-23T17:32:00Z</dcterms:modified>
</cp:coreProperties>
</file>