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73" w:rsidRPr="00104473" w:rsidRDefault="00104473" w:rsidP="00104473">
      <w:pPr>
        <w:spacing w:before="120" w:after="120"/>
        <w:jc w:val="center"/>
        <w:rPr>
          <w:b/>
          <w:sz w:val="36"/>
          <w:szCs w:val="36"/>
        </w:rPr>
      </w:pPr>
      <w:bookmarkStart w:id="0" w:name="_GoBack"/>
      <w:bookmarkEnd w:id="0"/>
      <w:r w:rsidRPr="00104473">
        <w:rPr>
          <w:b/>
          <w:sz w:val="36"/>
          <w:szCs w:val="36"/>
        </w:rPr>
        <w:t>Writing Center</w:t>
      </w:r>
    </w:p>
    <w:p w:rsidR="00031C6E" w:rsidRPr="00104473" w:rsidRDefault="00DD2FBA" w:rsidP="00104473">
      <w:pPr>
        <w:spacing w:before="120" w:after="120"/>
        <w:jc w:val="center"/>
        <w:rPr>
          <w:b/>
          <w:sz w:val="32"/>
          <w:szCs w:val="32"/>
        </w:rPr>
      </w:pPr>
      <w:r w:rsidRPr="00104473">
        <w:rPr>
          <w:b/>
          <w:sz w:val="32"/>
          <w:szCs w:val="32"/>
        </w:rPr>
        <w:t>ARTICLES</w:t>
      </w:r>
    </w:p>
    <w:p w:rsidR="00104473" w:rsidRPr="004E30C3" w:rsidRDefault="00031C6E" w:rsidP="00104473">
      <w:pPr>
        <w:rPr>
          <w:szCs w:val="24"/>
        </w:rPr>
      </w:pPr>
      <w:r w:rsidRPr="004E30C3">
        <w:rPr>
          <w:szCs w:val="24"/>
        </w:rPr>
        <w:t>Articles identify or designate nouns as being general or specific.  Their function is similar to that of adjectives in that they modify nouns.  An article goes in front of a noun.</w:t>
      </w:r>
    </w:p>
    <w:p w:rsidR="00104473" w:rsidRPr="00104473" w:rsidRDefault="00031C6E" w:rsidP="00AB0D90">
      <w:pPr>
        <w:spacing w:before="120" w:after="120"/>
        <w:rPr>
          <w:b/>
          <w:szCs w:val="24"/>
        </w:rPr>
      </w:pPr>
      <w:r w:rsidRPr="00104473">
        <w:rPr>
          <w:b/>
          <w:szCs w:val="24"/>
        </w:rPr>
        <w:t>There are two types of articles:</w:t>
      </w:r>
    </w:p>
    <w:p w:rsidR="00031C6E" w:rsidRPr="004E30C3" w:rsidRDefault="00031C6E" w:rsidP="00104473">
      <w:pPr>
        <w:rPr>
          <w:szCs w:val="24"/>
        </w:rPr>
      </w:pPr>
      <w:r w:rsidRPr="004E30C3">
        <w:rPr>
          <w:szCs w:val="24"/>
        </w:rPr>
        <w:t>The definite article (</w:t>
      </w:r>
      <w:r w:rsidRPr="00104473">
        <w:rPr>
          <w:b/>
          <w:szCs w:val="24"/>
        </w:rPr>
        <w:t>the</w:t>
      </w:r>
      <w:r w:rsidRPr="004E30C3">
        <w:rPr>
          <w:szCs w:val="24"/>
        </w:rPr>
        <w:t>)</w:t>
      </w:r>
    </w:p>
    <w:p w:rsidR="00031C6E" w:rsidRPr="004E30C3" w:rsidRDefault="00031C6E" w:rsidP="00104473">
      <w:pPr>
        <w:rPr>
          <w:szCs w:val="24"/>
        </w:rPr>
      </w:pPr>
      <w:r w:rsidRPr="004E30C3">
        <w:rPr>
          <w:szCs w:val="24"/>
        </w:rPr>
        <w:t>The indefinite article (</w:t>
      </w:r>
      <w:r w:rsidRPr="00104473">
        <w:rPr>
          <w:b/>
          <w:szCs w:val="24"/>
        </w:rPr>
        <w:t>a</w:t>
      </w:r>
      <w:r w:rsidRPr="004E30C3">
        <w:rPr>
          <w:i/>
          <w:szCs w:val="24"/>
        </w:rPr>
        <w:t xml:space="preserve"> </w:t>
      </w:r>
      <w:r w:rsidRPr="004E30C3">
        <w:rPr>
          <w:szCs w:val="24"/>
        </w:rPr>
        <w:t xml:space="preserve">or </w:t>
      </w:r>
      <w:r w:rsidRPr="00104473">
        <w:rPr>
          <w:b/>
          <w:szCs w:val="24"/>
        </w:rPr>
        <w:t>an</w:t>
      </w:r>
      <w:r w:rsidRPr="004E30C3">
        <w:rPr>
          <w:szCs w:val="24"/>
        </w:rPr>
        <w:t>)</w:t>
      </w:r>
    </w:p>
    <w:p w:rsidR="00031C6E" w:rsidRPr="00104473" w:rsidRDefault="00031C6E" w:rsidP="00AB0D90">
      <w:pPr>
        <w:spacing w:before="120" w:after="120"/>
        <w:rPr>
          <w:b/>
          <w:color w:val="B30838"/>
          <w:szCs w:val="24"/>
        </w:rPr>
      </w:pPr>
      <w:r w:rsidRPr="00104473">
        <w:rPr>
          <w:b/>
          <w:color w:val="B30838"/>
          <w:szCs w:val="24"/>
        </w:rPr>
        <w:t>Example:</w:t>
      </w:r>
    </w:p>
    <w:p w:rsidR="00031C6E" w:rsidRPr="004E30C3" w:rsidRDefault="00031C6E" w:rsidP="00104473">
      <w:pPr>
        <w:rPr>
          <w:szCs w:val="24"/>
        </w:rPr>
      </w:pPr>
      <w:r w:rsidRPr="004E30C3">
        <w:rPr>
          <w:szCs w:val="24"/>
        </w:rPr>
        <w:t xml:space="preserve">The definite article is </w:t>
      </w:r>
      <w:r w:rsidRPr="00AB0D90">
        <w:rPr>
          <w:b/>
          <w:szCs w:val="24"/>
        </w:rPr>
        <w:t>the</w:t>
      </w:r>
      <w:r w:rsidR="00104473">
        <w:rPr>
          <w:szCs w:val="24"/>
        </w:rPr>
        <w:tab/>
        <w:t>as in</w:t>
      </w:r>
      <w:r w:rsidR="00104473">
        <w:rPr>
          <w:szCs w:val="24"/>
        </w:rPr>
        <w:tab/>
      </w:r>
      <w:r w:rsidR="00104473">
        <w:rPr>
          <w:szCs w:val="24"/>
        </w:rPr>
        <w:tab/>
      </w:r>
      <w:r w:rsidRPr="00AB0D90">
        <w:rPr>
          <w:b/>
          <w:szCs w:val="24"/>
        </w:rPr>
        <w:t>the book</w:t>
      </w:r>
    </w:p>
    <w:p w:rsidR="00031C6E" w:rsidRPr="004E30C3" w:rsidRDefault="00031C6E" w:rsidP="00104473">
      <w:pPr>
        <w:rPr>
          <w:szCs w:val="24"/>
        </w:rPr>
      </w:pPr>
      <w:r w:rsidRPr="004E30C3">
        <w:rPr>
          <w:szCs w:val="24"/>
        </w:rPr>
        <w:t xml:space="preserve">The indefinite article is </w:t>
      </w:r>
      <w:r w:rsidRPr="00AB0D90">
        <w:rPr>
          <w:b/>
          <w:szCs w:val="24"/>
        </w:rPr>
        <w:t>a</w:t>
      </w:r>
      <w:r w:rsidR="00104473">
        <w:rPr>
          <w:szCs w:val="24"/>
        </w:rPr>
        <w:tab/>
        <w:t>as in</w:t>
      </w:r>
      <w:r w:rsidR="00104473">
        <w:rPr>
          <w:szCs w:val="24"/>
        </w:rPr>
        <w:tab/>
      </w:r>
      <w:r w:rsidR="00104473">
        <w:rPr>
          <w:szCs w:val="24"/>
        </w:rPr>
        <w:tab/>
      </w:r>
      <w:r w:rsidRPr="00AB0D90">
        <w:rPr>
          <w:b/>
          <w:szCs w:val="24"/>
        </w:rPr>
        <w:t>a pencil</w:t>
      </w:r>
    </w:p>
    <w:p w:rsidR="00031C6E" w:rsidRPr="004E30C3" w:rsidRDefault="006F7842" w:rsidP="006F7842">
      <w:pPr>
        <w:ind w:left="1440" w:firstLine="720"/>
        <w:rPr>
          <w:szCs w:val="24"/>
        </w:rPr>
      </w:pPr>
      <w:r>
        <w:rPr>
          <w:szCs w:val="24"/>
        </w:rPr>
        <w:t xml:space="preserve">  </w:t>
      </w:r>
      <w:r w:rsidR="00031C6E" w:rsidRPr="004E30C3">
        <w:rPr>
          <w:szCs w:val="24"/>
        </w:rPr>
        <w:t xml:space="preserve">Or </w:t>
      </w:r>
      <w:r w:rsidR="008931AB" w:rsidRPr="006F7842">
        <w:rPr>
          <w:b/>
          <w:szCs w:val="24"/>
        </w:rPr>
        <w:t>an</w:t>
      </w:r>
      <w:r w:rsidR="00104473">
        <w:rPr>
          <w:szCs w:val="24"/>
        </w:rPr>
        <w:tab/>
      </w:r>
      <w:r w:rsidR="00031C6E" w:rsidRPr="004E30C3">
        <w:rPr>
          <w:szCs w:val="24"/>
        </w:rPr>
        <w:t>as in</w:t>
      </w:r>
      <w:r w:rsidR="00104473">
        <w:rPr>
          <w:szCs w:val="24"/>
        </w:rPr>
        <w:tab/>
      </w:r>
      <w:r w:rsidR="00104473">
        <w:rPr>
          <w:szCs w:val="24"/>
        </w:rPr>
        <w:tab/>
      </w:r>
      <w:r w:rsidR="00031C6E" w:rsidRPr="00AB0D90">
        <w:rPr>
          <w:b/>
          <w:szCs w:val="24"/>
        </w:rPr>
        <w:t>an apple</w:t>
      </w:r>
    </w:p>
    <w:p w:rsidR="00031C6E" w:rsidRPr="00104473" w:rsidRDefault="00031C6E" w:rsidP="00AB0D90">
      <w:pPr>
        <w:spacing w:before="120"/>
        <w:rPr>
          <w:b/>
          <w:szCs w:val="24"/>
        </w:rPr>
      </w:pPr>
      <w:r w:rsidRPr="00104473">
        <w:rPr>
          <w:b/>
          <w:szCs w:val="24"/>
        </w:rPr>
        <w:t>Indefinite/Definite Article Usage</w:t>
      </w:r>
    </w:p>
    <w:p w:rsidR="00031C6E" w:rsidRPr="004E30C3" w:rsidRDefault="00031C6E" w:rsidP="00104473">
      <w:pPr>
        <w:rPr>
          <w:szCs w:val="24"/>
        </w:rPr>
      </w:pPr>
    </w:p>
    <w:p w:rsidR="00031C6E" w:rsidRPr="004E30C3" w:rsidRDefault="00104473" w:rsidP="00104473">
      <w:pPr>
        <w:rPr>
          <w:szCs w:val="24"/>
        </w:rPr>
      </w:pPr>
      <w:r w:rsidRPr="00104473">
        <w:rPr>
          <w:b/>
          <w:color w:val="B30838"/>
          <w:szCs w:val="24"/>
        </w:rPr>
        <w:t>a</w:t>
      </w:r>
      <w:r>
        <w:rPr>
          <w:szCs w:val="24"/>
        </w:rPr>
        <w:tab/>
      </w:r>
      <w:r w:rsidR="00031C6E" w:rsidRPr="004E30C3">
        <w:rPr>
          <w:szCs w:val="24"/>
        </w:rPr>
        <w:t xml:space="preserve">is used before nouns </w:t>
      </w:r>
      <w:r w:rsidR="0058307F" w:rsidRPr="004E30C3">
        <w:rPr>
          <w:szCs w:val="24"/>
        </w:rPr>
        <w:t>that</w:t>
      </w:r>
      <w:r w:rsidR="00031C6E" w:rsidRPr="004E30C3">
        <w:rPr>
          <w:szCs w:val="24"/>
        </w:rPr>
        <w:t xml:space="preserve"> begin with a consonant</w:t>
      </w:r>
    </w:p>
    <w:p w:rsidR="00031C6E" w:rsidRDefault="00104473" w:rsidP="00104473">
      <w:pPr>
        <w:rPr>
          <w:szCs w:val="24"/>
        </w:rPr>
      </w:pPr>
      <w:r w:rsidRPr="00104473">
        <w:rPr>
          <w:b/>
          <w:color w:val="B30838"/>
          <w:szCs w:val="24"/>
        </w:rPr>
        <w:t>an</w:t>
      </w:r>
      <w:r>
        <w:rPr>
          <w:szCs w:val="24"/>
        </w:rPr>
        <w:tab/>
      </w:r>
      <w:r w:rsidR="00031C6E" w:rsidRPr="004E30C3">
        <w:rPr>
          <w:szCs w:val="24"/>
        </w:rPr>
        <w:t>is used wh</w:t>
      </w:r>
      <w:r w:rsidR="0058307F" w:rsidRPr="004E30C3">
        <w:rPr>
          <w:szCs w:val="24"/>
        </w:rPr>
        <w:t>en the noun begins with a vowel</w:t>
      </w:r>
    </w:p>
    <w:p w:rsidR="00AB0D90" w:rsidRPr="004E30C3" w:rsidRDefault="00AB0D90" w:rsidP="00104473">
      <w:pPr>
        <w:rPr>
          <w:szCs w:val="24"/>
        </w:rPr>
      </w:pPr>
    </w:p>
    <w:p w:rsidR="00031C6E" w:rsidRDefault="00031C6E" w:rsidP="00104473">
      <w:pPr>
        <w:rPr>
          <w:szCs w:val="24"/>
        </w:rPr>
      </w:pPr>
      <w:r w:rsidRPr="004E30C3">
        <w:rPr>
          <w:szCs w:val="24"/>
        </w:rPr>
        <w:t xml:space="preserve">This convention is based on ease of speaking. It is easier to say </w:t>
      </w:r>
      <w:r w:rsidR="0058307F" w:rsidRPr="004E30C3">
        <w:rPr>
          <w:szCs w:val="24"/>
        </w:rPr>
        <w:t>“</w:t>
      </w:r>
      <w:r w:rsidRPr="004E30C3">
        <w:rPr>
          <w:szCs w:val="24"/>
        </w:rPr>
        <w:t>an apple</w:t>
      </w:r>
      <w:r w:rsidR="0058307F" w:rsidRPr="004E30C3">
        <w:rPr>
          <w:szCs w:val="24"/>
        </w:rPr>
        <w:t>”</w:t>
      </w:r>
      <w:r w:rsidRPr="004E30C3">
        <w:rPr>
          <w:szCs w:val="24"/>
        </w:rPr>
        <w:t xml:space="preserve"> than </w:t>
      </w:r>
      <w:r w:rsidR="00AB0D90">
        <w:rPr>
          <w:szCs w:val="24"/>
        </w:rPr>
        <w:br/>
      </w:r>
      <w:r w:rsidR="0058307F" w:rsidRPr="004E30C3">
        <w:rPr>
          <w:szCs w:val="24"/>
        </w:rPr>
        <w:t>“</w:t>
      </w:r>
      <w:proofErr w:type="spellStart"/>
      <w:proofErr w:type="gramStart"/>
      <w:r w:rsidRPr="004E30C3">
        <w:rPr>
          <w:szCs w:val="24"/>
        </w:rPr>
        <w:t>a</w:t>
      </w:r>
      <w:proofErr w:type="spellEnd"/>
      <w:proofErr w:type="gramEnd"/>
      <w:r w:rsidRPr="004E30C3">
        <w:rPr>
          <w:szCs w:val="24"/>
        </w:rPr>
        <w:t xml:space="preserve"> apple</w:t>
      </w:r>
      <w:r w:rsidR="0058307F" w:rsidRPr="004E30C3">
        <w:rPr>
          <w:szCs w:val="24"/>
        </w:rPr>
        <w:t>”</w:t>
      </w:r>
      <w:r w:rsidRPr="004E30C3">
        <w:rPr>
          <w:szCs w:val="24"/>
        </w:rPr>
        <w:t xml:space="preserve">, and </w:t>
      </w:r>
      <w:r w:rsidR="0058307F" w:rsidRPr="004E30C3">
        <w:rPr>
          <w:szCs w:val="24"/>
        </w:rPr>
        <w:t>“</w:t>
      </w:r>
      <w:r w:rsidRPr="004E30C3">
        <w:rPr>
          <w:szCs w:val="24"/>
        </w:rPr>
        <w:t>a new book</w:t>
      </w:r>
      <w:r w:rsidR="0058307F" w:rsidRPr="004E30C3">
        <w:rPr>
          <w:szCs w:val="24"/>
        </w:rPr>
        <w:t>”</w:t>
      </w:r>
      <w:r w:rsidRPr="004E30C3">
        <w:rPr>
          <w:szCs w:val="24"/>
        </w:rPr>
        <w:t xml:space="preserve"> than </w:t>
      </w:r>
      <w:r w:rsidR="0058307F" w:rsidRPr="004E30C3">
        <w:rPr>
          <w:szCs w:val="24"/>
        </w:rPr>
        <w:t>“</w:t>
      </w:r>
      <w:r w:rsidRPr="004E30C3">
        <w:rPr>
          <w:szCs w:val="24"/>
        </w:rPr>
        <w:t>an new book</w:t>
      </w:r>
      <w:r w:rsidR="0058307F" w:rsidRPr="004E30C3">
        <w:rPr>
          <w:szCs w:val="24"/>
        </w:rPr>
        <w:t>”</w:t>
      </w:r>
      <w:r w:rsidRPr="004E30C3">
        <w:rPr>
          <w:szCs w:val="24"/>
        </w:rPr>
        <w:t xml:space="preserve">. </w:t>
      </w:r>
    </w:p>
    <w:p w:rsidR="00AB0D90" w:rsidRPr="004E30C3" w:rsidRDefault="00AB0D90" w:rsidP="00104473">
      <w:pPr>
        <w:rPr>
          <w:szCs w:val="24"/>
        </w:rPr>
      </w:pPr>
    </w:p>
    <w:p w:rsidR="00AB0D90" w:rsidRPr="00AB0D90" w:rsidRDefault="00031C6E" w:rsidP="00AB0D90">
      <w:pPr>
        <w:rPr>
          <w:szCs w:val="24"/>
        </w:rPr>
      </w:pPr>
      <w:r w:rsidRPr="004E30C3">
        <w:rPr>
          <w:szCs w:val="24"/>
        </w:rPr>
        <w:t xml:space="preserve">The definite article </w:t>
      </w:r>
      <w:r w:rsidR="0058307F" w:rsidRPr="004E30C3">
        <w:rPr>
          <w:szCs w:val="24"/>
        </w:rPr>
        <w:t>“</w:t>
      </w:r>
      <w:r w:rsidRPr="004E30C3">
        <w:rPr>
          <w:szCs w:val="24"/>
        </w:rPr>
        <w:t>the</w:t>
      </w:r>
      <w:r w:rsidR="0058307F" w:rsidRPr="004E30C3">
        <w:rPr>
          <w:szCs w:val="24"/>
        </w:rPr>
        <w:t>”</w:t>
      </w:r>
      <w:r w:rsidRPr="004E30C3">
        <w:rPr>
          <w:szCs w:val="24"/>
        </w:rPr>
        <w:t xml:space="preserve"> remains the same in all cases, although speakers do vary the pronunciation according to whether a vowel or a consonant follows. </w:t>
      </w:r>
    </w:p>
    <w:p w:rsidR="00031C6E" w:rsidRDefault="00031C6E" w:rsidP="00AB0D90">
      <w:pPr>
        <w:spacing w:before="120" w:after="120"/>
        <w:rPr>
          <w:b/>
          <w:color w:val="B30838"/>
          <w:szCs w:val="24"/>
        </w:rPr>
      </w:pPr>
      <w:r w:rsidRPr="00AB0D90">
        <w:rPr>
          <w:b/>
          <w:color w:val="B30838"/>
          <w:szCs w:val="24"/>
        </w:rPr>
        <w:t>For Example:</w:t>
      </w:r>
    </w:p>
    <w:p w:rsidR="00AB0D90" w:rsidRPr="00AB0D90" w:rsidRDefault="00AB0D90" w:rsidP="00AB0D90">
      <w:pPr>
        <w:rPr>
          <w:color w:val="000000" w:themeColor="text1"/>
          <w:szCs w:val="24"/>
        </w:rPr>
      </w:pPr>
      <w:r w:rsidRPr="00AB0D90">
        <w:rPr>
          <w:color w:val="000000" w:themeColor="text1"/>
          <w:szCs w:val="24"/>
        </w:rPr>
        <w:t>Pronunciation [thee]</w:t>
      </w:r>
      <w:r w:rsidRPr="00AB0D90">
        <w:rPr>
          <w:color w:val="000000" w:themeColor="text1"/>
          <w:szCs w:val="24"/>
        </w:rPr>
        <w:tab/>
        <w:t>the other</w:t>
      </w:r>
      <w:r w:rsidRPr="00AB0D90">
        <w:rPr>
          <w:color w:val="000000" w:themeColor="text1"/>
          <w:szCs w:val="24"/>
        </w:rPr>
        <w:tab/>
        <w:t>the argument</w:t>
      </w:r>
    </w:p>
    <w:p w:rsidR="00AB0D90" w:rsidRDefault="00AB0D90" w:rsidP="00AB0D90">
      <w:pPr>
        <w:rPr>
          <w:color w:val="000000" w:themeColor="text1"/>
          <w:szCs w:val="24"/>
        </w:rPr>
      </w:pPr>
      <w:r w:rsidRPr="00AB0D90">
        <w:rPr>
          <w:color w:val="000000" w:themeColor="text1"/>
          <w:szCs w:val="24"/>
        </w:rPr>
        <w:t>Pronunciation [</w:t>
      </w:r>
      <w:proofErr w:type="spellStart"/>
      <w:r w:rsidRPr="00AB0D90">
        <w:rPr>
          <w:color w:val="000000" w:themeColor="text1"/>
          <w:szCs w:val="24"/>
        </w:rPr>
        <w:t>theu</w:t>
      </w:r>
      <w:proofErr w:type="spellEnd"/>
      <w:r w:rsidRPr="00AB0D90">
        <w:rPr>
          <w:color w:val="000000" w:themeColor="text1"/>
          <w:szCs w:val="24"/>
        </w:rPr>
        <w:t>]</w:t>
      </w:r>
      <w:r w:rsidRPr="00AB0D90">
        <w:rPr>
          <w:color w:val="000000" w:themeColor="text1"/>
          <w:szCs w:val="24"/>
        </w:rPr>
        <w:tab/>
        <w:t>the ball</w:t>
      </w:r>
      <w:r w:rsidRPr="00AB0D90">
        <w:rPr>
          <w:color w:val="000000" w:themeColor="text1"/>
          <w:szCs w:val="24"/>
        </w:rPr>
        <w:tab/>
        <w:t>the tent</w:t>
      </w:r>
    </w:p>
    <w:p w:rsidR="00AB0D90" w:rsidRPr="00AB0D90" w:rsidRDefault="00AB0D90" w:rsidP="00AB0D90">
      <w:pPr>
        <w:rPr>
          <w:color w:val="000000" w:themeColor="text1"/>
          <w:szCs w:val="24"/>
        </w:rPr>
      </w:pPr>
    </w:p>
    <w:p w:rsidR="00AB0D90" w:rsidRDefault="00031C6E" w:rsidP="00104473">
      <w:pPr>
        <w:rPr>
          <w:szCs w:val="24"/>
        </w:rPr>
      </w:pPr>
      <w:r w:rsidRPr="004E30C3">
        <w:rPr>
          <w:szCs w:val="24"/>
        </w:rPr>
        <w:t xml:space="preserve">Articles stay fairly constant with the exception of the variation between </w:t>
      </w:r>
      <w:r w:rsidRPr="00AB0D90">
        <w:rPr>
          <w:b/>
          <w:szCs w:val="24"/>
        </w:rPr>
        <w:t>a</w:t>
      </w:r>
      <w:r w:rsidRPr="004E30C3">
        <w:rPr>
          <w:szCs w:val="24"/>
        </w:rPr>
        <w:t xml:space="preserve"> and </w:t>
      </w:r>
      <w:r w:rsidRPr="00AB0D90">
        <w:rPr>
          <w:b/>
          <w:szCs w:val="24"/>
        </w:rPr>
        <w:t>an</w:t>
      </w:r>
      <w:r w:rsidRPr="004E30C3">
        <w:rPr>
          <w:szCs w:val="24"/>
        </w:rPr>
        <w:t xml:space="preserve">. </w:t>
      </w:r>
    </w:p>
    <w:p w:rsidR="00AB0D90" w:rsidRDefault="00AB0D90" w:rsidP="00104473">
      <w:pPr>
        <w:rPr>
          <w:szCs w:val="24"/>
        </w:rPr>
      </w:pPr>
    </w:p>
    <w:p w:rsidR="00031C6E" w:rsidRPr="00AB0D90" w:rsidRDefault="00031C6E" w:rsidP="00104473">
      <w:pPr>
        <w:rPr>
          <w:b/>
          <w:szCs w:val="24"/>
        </w:rPr>
      </w:pPr>
      <w:r w:rsidRPr="00AB0D90">
        <w:rPr>
          <w:b/>
          <w:szCs w:val="24"/>
        </w:rPr>
        <w:t>Here is a basic guide:</w:t>
      </w:r>
    </w:p>
    <w:p w:rsidR="00031C6E" w:rsidRPr="00AB0D90" w:rsidRDefault="00031C6E" w:rsidP="00AB0D90">
      <w:pPr>
        <w:spacing w:before="120" w:after="120"/>
        <w:rPr>
          <w:szCs w:val="24"/>
        </w:rPr>
      </w:pPr>
      <w:r w:rsidRPr="00AB0D90">
        <w:rPr>
          <w:szCs w:val="24"/>
        </w:rPr>
        <w:t xml:space="preserve">Use </w:t>
      </w:r>
      <w:r w:rsidR="0058307F" w:rsidRPr="00AB0D90">
        <w:rPr>
          <w:szCs w:val="24"/>
        </w:rPr>
        <w:t>“</w:t>
      </w:r>
      <w:r w:rsidRPr="00FE5FF5">
        <w:rPr>
          <w:b/>
          <w:szCs w:val="24"/>
        </w:rPr>
        <w:t>a</w:t>
      </w:r>
      <w:r w:rsidR="0058307F" w:rsidRPr="00AB0D90">
        <w:rPr>
          <w:szCs w:val="24"/>
        </w:rPr>
        <w:t>”</w:t>
      </w:r>
      <w:r w:rsidRPr="00AB0D90">
        <w:rPr>
          <w:szCs w:val="24"/>
        </w:rPr>
        <w:t xml:space="preserve"> before all words beginning with a consonant.</w:t>
      </w:r>
    </w:p>
    <w:p w:rsidR="00031C6E" w:rsidRPr="00AB0D90" w:rsidRDefault="00031C6E" w:rsidP="00104473">
      <w:pPr>
        <w:rPr>
          <w:i/>
          <w:szCs w:val="24"/>
        </w:rPr>
      </w:pPr>
      <w:r w:rsidRPr="00FE5FF5">
        <w:rPr>
          <w:b/>
          <w:color w:val="B30838"/>
          <w:szCs w:val="24"/>
        </w:rPr>
        <w:t>Example:</w:t>
      </w:r>
      <w:r w:rsidR="002865D0" w:rsidRPr="00FE5FF5">
        <w:rPr>
          <w:i/>
          <w:color w:val="B30838"/>
          <w:szCs w:val="24"/>
        </w:rPr>
        <w:t xml:space="preserve"> </w:t>
      </w:r>
      <w:r w:rsidRPr="00FE5FF5">
        <w:rPr>
          <w:szCs w:val="24"/>
        </w:rPr>
        <w:t>a</w:t>
      </w:r>
      <w:r w:rsidRPr="00AB0D90">
        <w:rPr>
          <w:szCs w:val="24"/>
        </w:rPr>
        <w:t xml:space="preserve"> daisy</w:t>
      </w:r>
      <w:r w:rsidR="002865D0" w:rsidRPr="00AB0D90">
        <w:rPr>
          <w:szCs w:val="24"/>
        </w:rPr>
        <w:t>,</w:t>
      </w:r>
      <w:r w:rsidR="002865D0" w:rsidRPr="00AB0D90">
        <w:rPr>
          <w:i/>
          <w:szCs w:val="24"/>
        </w:rPr>
        <w:t xml:space="preserve"> </w:t>
      </w:r>
      <w:r w:rsidRPr="00FE5FF5">
        <w:rPr>
          <w:szCs w:val="24"/>
        </w:rPr>
        <w:t>a</w:t>
      </w:r>
      <w:r w:rsidRPr="00AB0D90">
        <w:rPr>
          <w:szCs w:val="24"/>
        </w:rPr>
        <w:t xml:space="preserve"> helicopter</w:t>
      </w:r>
      <w:r w:rsidR="002865D0" w:rsidRPr="00AB0D90">
        <w:rPr>
          <w:szCs w:val="24"/>
        </w:rPr>
        <w:t xml:space="preserve">, </w:t>
      </w:r>
      <w:r w:rsidRPr="00FE5FF5">
        <w:rPr>
          <w:szCs w:val="24"/>
        </w:rPr>
        <w:t>a</w:t>
      </w:r>
      <w:r w:rsidRPr="00AB0D90">
        <w:rPr>
          <w:szCs w:val="24"/>
        </w:rPr>
        <w:t xml:space="preserve"> liquid</w:t>
      </w:r>
    </w:p>
    <w:p w:rsidR="00031C6E" w:rsidRPr="00AB0D90" w:rsidRDefault="00031C6E" w:rsidP="00104473">
      <w:pPr>
        <w:rPr>
          <w:szCs w:val="24"/>
        </w:rPr>
      </w:pPr>
    </w:p>
    <w:p w:rsidR="00031C6E" w:rsidRPr="00AB0D90" w:rsidRDefault="00031C6E" w:rsidP="00104473">
      <w:pPr>
        <w:rPr>
          <w:szCs w:val="24"/>
        </w:rPr>
      </w:pPr>
      <w:r w:rsidRPr="00AB0D90">
        <w:rPr>
          <w:szCs w:val="24"/>
        </w:rPr>
        <w:t xml:space="preserve">Use </w:t>
      </w:r>
      <w:r w:rsidR="0058307F" w:rsidRPr="00AB0D90">
        <w:rPr>
          <w:szCs w:val="24"/>
        </w:rPr>
        <w:t>“</w:t>
      </w:r>
      <w:r w:rsidRPr="00FE5FF5">
        <w:rPr>
          <w:b/>
          <w:szCs w:val="24"/>
        </w:rPr>
        <w:t>an</w:t>
      </w:r>
      <w:r w:rsidR="0058307F" w:rsidRPr="00AB0D90">
        <w:rPr>
          <w:szCs w:val="24"/>
        </w:rPr>
        <w:t>”</w:t>
      </w:r>
      <w:r w:rsidRPr="00AB0D90">
        <w:rPr>
          <w:szCs w:val="24"/>
        </w:rPr>
        <w:t xml:space="preserve"> before all words beginning with a vowel sound.</w:t>
      </w:r>
    </w:p>
    <w:p w:rsidR="00031C6E" w:rsidRPr="00AB0D90" w:rsidRDefault="00031C6E" w:rsidP="00DC098F">
      <w:pPr>
        <w:spacing w:before="120" w:after="120"/>
        <w:rPr>
          <w:i/>
          <w:szCs w:val="24"/>
        </w:rPr>
      </w:pPr>
      <w:r w:rsidRPr="00DC098F">
        <w:rPr>
          <w:b/>
          <w:color w:val="B30838"/>
          <w:szCs w:val="24"/>
        </w:rPr>
        <w:t>Example</w:t>
      </w:r>
      <w:r w:rsidRPr="00AB0D90">
        <w:rPr>
          <w:i/>
          <w:szCs w:val="24"/>
        </w:rPr>
        <w:t>:</w:t>
      </w:r>
    </w:p>
    <w:p w:rsidR="00031C6E" w:rsidRPr="00AB0D90" w:rsidRDefault="00031C6E" w:rsidP="00104473">
      <w:pPr>
        <w:rPr>
          <w:szCs w:val="24"/>
        </w:rPr>
      </w:pPr>
      <w:r w:rsidRPr="00DC098F">
        <w:rPr>
          <w:b/>
          <w:szCs w:val="24"/>
        </w:rPr>
        <w:t>an</w:t>
      </w:r>
      <w:r w:rsidR="00DC098F">
        <w:rPr>
          <w:szCs w:val="24"/>
        </w:rPr>
        <w:t xml:space="preserve"> episode</w:t>
      </w:r>
      <w:r w:rsidR="00DC098F">
        <w:rPr>
          <w:szCs w:val="24"/>
        </w:rPr>
        <w:tab/>
      </w:r>
      <w:r w:rsidR="00DC098F">
        <w:rPr>
          <w:szCs w:val="24"/>
        </w:rPr>
        <w:tab/>
      </w:r>
      <w:r w:rsidRPr="00DC098F">
        <w:rPr>
          <w:b/>
          <w:szCs w:val="24"/>
        </w:rPr>
        <w:t>an</w:t>
      </w:r>
      <w:r w:rsidRPr="00AB0D90">
        <w:rPr>
          <w:szCs w:val="24"/>
        </w:rPr>
        <w:t xml:space="preserve"> orange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b/>
          <w:szCs w:val="24"/>
        </w:rPr>
        <w:t>an</w:t>
      </w:r>
      <w:r w:rsidRPr="00AB0D90">
        <w:rPr>
          <w:i/>
          <w:szCs w:val="24"/>
        </w:rPr>
        <w:t xml:space="preserve"> </w:t>
      </w:r>
      <w:r w:rsidR="00DC098F">
        <w:rPr>
          <w:szCs w:val="24"/>
        </w:rPr>
        <w:t>apple</w:t>
      </w:r>
      <w:r w:rsidR="00DC098F">
        <w:rPr>
          <w:szCs w:val="24"/>
        </w:rPr>
        <w:tab/>
      </w:r>
      <w:r w:rsidR="00DC098F">
        <w:rPr>
          <w:szCs w:val="24"/>
        </w:rPr>
        <w:tab/>
      </w:r>
      <w:r w:rsidRPr="00DC098F">
        <w:rPr>
          <w:b/>
          <w:szCs w:val="24"/>
        </w:rPr>
        <w:t>an</w:t>
      </w:r>
      <w:r w:rsidR="00DC098F">
        <w:rPr>
          <w:szCs w:val="24"/>
        </w:rPr>
        <w:t xml:space="preserve"> illusion</w:t>
      </w:r>
    </w:p>
    <w:p w:rsidR="00031C6E" w:rsidRPr="00DC098F" w:rsidRDefault="00031C6E" w:rsidP="00104473">
      <w:pPr>
        <w:rPr>
          <w:i/>
          <w:szCs w:val="24"/>
        </w:rPr>
      </w:pPr>
      <w:r w:rsidRPr="00DC098F">
        <w:rPr>
          <w:szCs w:val="24"/>
        </w:rPr>
        <w:t xml:space="preserve">Do not use </w:t>
      </w:r>
      <w:r w:rsidR="0058307F" w:rsidRPr="00DC098F">
        <w:rPr>
          <w:szCs w:val="24"/>
        </w:rPr>
        <w:t>“</w:t>
      </w:r>
      <w:r w:rsidRPr="00DC098F">
        <w:rPr>
          <w:b/>
          <w:szCs w:val="24"/>
        </w:rPr>
        <w:t>a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 before the consonant </w:t>
      </w:r>
      <w:r w:rsidRPr="00DC098F">
        <w:rPr>
          <w:i/>
          <w:szCs w:val="24"/>
        </w:rPr>
        <w:t>h</w:t>
      </w:r>
      <w:r w:rsidRPr="00DC098F">
        <w:rPr>
          <w:szCs w:val="24"/>
        </w:rPr>
        <w:t xml:space="preserve"> when the </w:t>
      </w:r>
      <w:r w:rsidRPr="00DC098F">
        <w:rPr>
          <w:i/>
          <w:szCs w:val="24"/>
        </w:rPr>
        <w:t>h</w:t>
      </w:r>
      <w:r w:rsidRPr="00DC098F">
        <w:rPr>
          <w:szCs w:val="24"/>
        </w:rPr>
        <w:t xml:space="preserve"> is not pronounced.</w:t>
      </w:r>
      <w:r w:rsidRPr="00DC098F">
        <w:rPr>
          <w:i/>
          <w:szCs w:val="24"/>
        </w:rPr>
        <w:t xml:space="preserve"> </w:t>
      </w:r>
    </w:p>
    <w:p w:rsidR="00031C6E" w:rsidRPr="00DC098F" w:rsidRDefault="00031C6E" w:rsidP="00DC098F">
      <w:pPr>
        <w:spacing w:before="120" w:after="120"/>
        <w:rPr>
          <w:szCs w:val="24"/>
        </w:rPr>
      </w:pPr>
      <w:r w:rsidRPr="00DC098F">
        <w:rPr>
          <w:b/>
          <w:color w:val="B30838"/>
          <w:szCs w:val="24"/>
        </w:rPr>
        <w:lastRenderedPageBreak/>
        <w:t>Example</w:t>
      </w:r>
      <w:r w:rsidRPr="00DC098F">
        <w:rPr>
          <w:i/>
          <w:szCs w:val="24"/>
        </w:rPr>
        <w:t>:</w:t>
      </w:r>
      <w:r w:rsidR="002865D0" w:rsidRPr="00DC098F">
        <w:rPr>
          <w:szCs w:val="24"/>
        </w:rPr>
        <w:t xml:space="preserve"> </w:t>
      </w:r>
      <w:r w:rsidRPr="00DC098F">
        <w:rPr>
          <w:b/>
          <w:szCs w:val="24"/>
        </w:rPr>
        <w:t xml:space="preserve">an </w:t>
      </w:r>
      <w:r w:rsidRPr="00DC098F">
        <w:rPr>
          <w:szCs w:val="24"/>
        </w:rPr>
        <w:t>hour</w:t>
      </w:r>
      <w:r w:rsidR="002865D0" w:rsidRPr="00DC098F">
        <w:rPr>
          <w:szCs w:val="24"/>
        </w:rPr>
        <w:t xml:space="preserve">, </w:t>
      </w:r>
      <w:r w:rsidRPr="00DC098F">
        <w:rPr>
          <w:b/>
          <w:szCs w:val="24"/>
        </w:rPr>
        <w:t>an</w:t>
      </w:r>
      <w:r w:rsidRPr="00DC098F">
        <w:rPr>
          <w:szCs w:val="24"/>
        </w:rPr>
        <w:t xml:space="preserve"> honorarium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Do not use </w:t>
      </w:r>
      <w:r w:rsidR="0058307F" w:rsidRPr="00DC098F">
        <w:rPr>
          <w:szCs w:val="24"/>
        </w:rPr>
        <w:t>“</w:t>
      </w:r>
      <w:r w:rsidRPr="00DC098F">
        <w:rPr>
          <w:b/>
          <w:szCs w:val="24"/>
        </w:rPr>
        <w:t>an</w:t>
      </w:r>
      <w:r w:rsidR="0058307F" w:rsidRPr="00DC098F">
        <w:rPr>
          <w:i/>
          <w:szCs w:val="24"/>
        </w:rPr>
        <w:t>”</w:t>
      </w:r>
      <w:r w:rsidRPr="00DC098F">
        <w:rPr>
          <w:szCs w:val="24"/>
        </w:rPr>
        <w:t xml:space="preserve"> before the vowels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u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 or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o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 when the word is pronounced as though it began with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y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 or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w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, as is the case with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you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 xml:space="preserve"> and </w:t>
      </w:r>
      <w:r w:rsidR="0058307F" w:rsidRPr="00DC098F">
        <w:rPr>
          <w:szCs w:val="24"/>
        </w:rPr>
        <w:t>“</w:t>
      </w:r>
      <w:r w:rsidRPr="00DC098F">
        <w:rPr>
          <w:szCs w:val="24"/>
        </w:rPr>
        <w:t>one</w:t>
      </w:r>
      <w:r w:rsidR="0058307F" w:rsidRPr="00DC098F">
        <w:rPr>
          <w:szCs w:val="24"/>
        </w:rPr>
        <w:t>”</w:t>
      </w:r>
      <w:r w:rsidRPr="00DC098F">
        <w:rPr>
          <w:szCs w:val="24"/>
        </w:rPr>
        <w:t>.</w:t>
      </w:r>
    </w:p>
    <w:p w:rsidR="00031C6E" w:rsidRPr="00DC098F" w:rsidRDefault="00031C6E" w:rsidP="00DC098F">
      <w:pPr>
        <w:spacing w:before="120" w:after="120"/>
        <w:rPr>
          <w:i/>
          <w:szCs w:val="24"/>
        </w:rPr>
      </w:pPr>
      <w:r w:rsidRPr="00DC098F">
        <w:rPr>
          <w:b/>
          <w:color w:val="B30838"/>
          <w:szCs w:val="24"/>
        </w:rPr>
        <w:t>Example</w:t>
      </w:r>
      <w:r w:rsidRPr="00DC098F">
        <w:rPr>
          <w:i/>
          <w:szCs w:val="24"/>
        </w:rPr>
        <w:t>:</w:t>
      </w:r>
      <w:r w:rsidR="002865D0" w:rsidRPr="00DC098F">
        <w:rPr>
          <w:i/>
          <w:szCs w:val="24"/>
        </w:rPr>
        <w:t xml:space="preserve"> </w:t>
      </w:r>
      <w:r w:rsidRPr="00DC098F">
        <w:rPr>
          <w:i/>
          <w:szCs w:val="24"/>
        </w:rPr>
        <w:t>a</w:t>
      </w:r>
      <w:r w:rsidRPr="00DC098F">
        <w:rPr>
          <w:szCs w:val="24"/>
        </w:rPr>
        <w:t xml:space="preserve"> Ukrainian</w:t>
      </w:r>
      <w:r w:rsidR="002865D0" w:rsidRPr="00DC098F">
        <w:rPr>
          <w:szCs w:val="24"/>
        </w:rPr>
        <w:t>,</w:t>
      </w:r>
      <w:r w:rsidR="002865D0" w:rsidRPr="00DC098F">
        <w:rPr>
          <w:i/>
          <w:szCs w:val="24"/>
        </w:rPr>
        <w:t xml:space="preserve"> </w:t>
      </w:r>
      <w:r w:rsidRPr="00DC098F">
        <w:rPr>
          <w:i/>
          <w:szCs w:val="24"/>
        </w:rPr>
        <w:t xml:space="preserve">a </w:t>
      </w:r>
      <w:r w:rsidRPr="00DC098F">
        <w:rPr>
          <w:szCs w:val="24"/>
        </w:rPr>
        <w:t>ukulele</w:t>
      </w:r>
      <w:r w:rsidR="002865D0" w:rsidRPr="00DC098F">
        <w:rPr>
          <w:i/>
          <w:szCs w:val="24"/>
        </w:rPr>
        <w:t xml:space="preserve">, </w:t>
      </w:r>
      <w:r w:rsidRPr="00DC098F">
        <w:rPr>
          <w:i/>
          <w:szCs w:val="24"/>
        </w:rPr>
        <w:t xml:space="preserve">a </w:t>
      </w:r>
      <w:r w:rsidRPr="00DC098F">
        <w:rPr>
          <w:szCs w:val="24"/>
        </w:rPr>
        <w:t>one-way street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When the noun is the name of a letter of the alphabet, use </w:t>
      </w:r>
      <w:r w:rsidRPr="00DC098F">
        <w:rPr>
          <w:b/>
          <w:szCs w:val="24"/>
        </w:rPr>
        <w:t xml:space="preserve">an </w:t>
      </w:r>
      <w:r w:rsidRPr="00DC098F">
        <w:rPr>
          <w:szCs w:val="24"/>
        </w:rPr>
        <w:t xml:space="preserve">in front of f, l, m, n, r, s, x, and </w:t>
      </w:r>
      <w:r w:rsidRPr="00DC098F">
        <w:rPr>
          <w:i/>
          <w:szCs w:val="24"/>
        </w:rPr>
        <w:t>a</w:t>
      </w:r>
      <w:r w:rsidRPr="00DC098F">
        <w:rPr>
          <w:szCs w:val="24"/>
        </w:rPr>
        <w:t xml:space="preserve"> in front of all others. 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Is there </w:t>
      </w:r>
      <w:r w:rsidRPr="00DC098F">
        <w:rPr>
          <w:b/>
          <w:szCs w:val="24"/>
        </w:rPr>
        <w:t>an</w:t>
      </w:r>
      <w:r w:rsidRPr="00DC098F">
        <w:rPr>
          <w:szCs w:val="24"/>
        </w:rPr>
        <w:t xml:space="preserve"> </w:t>
      </w:r>
      <w:r w:rsidR="0058307F" w:rsidRPr="00DC098F">
        <w:rPr>
          <w:szCs w:val="24"/>
        </w:rPr>
        <w:t>‘</w:t>
      </w:r>
      <w:r w:rsidRPr="00DC098F">
        <w:rPr>
          <w:szCs w:val="24"/>
        </w:rPr>
        <w:t>A</w:t>
      </w:r>
      <w:r w:rsidR="0058307F" w:rsidRPr="00DC098F">
        <w:rPr>
          <w:szCs w:val="24"/>
        </w:rPr>
        <w:t>’</w:t>
      </w:r>
      <w:r w:rsidRPr="00DC098F">
        <w:rPr>
          <w:szCs w:val="24"/>
        </w:rPr>
        <w:t xml:space="preserve"> anywhere on you report card?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I always forget to put </w:t>
      </w:r>
      <w:r w:rsidRPr="00DC098F">
        <w:rPr>
          <w:b/>
          <w:szCs w:val="24"/>
        </w:rPr>
        <w:t>an</w:t>
      </w:r>
      <w:r w:rsidRPr="00DC098F">
        <w:rPr>
          <w:szCs w:val="24"/>
        </w:rPr>
        <w:t xml:space="preserve"> </w:t>
      </w:r>
      <w:r w:rsidR="0058307F" w:rsidRPr="00DC098F">
        <w:rPr>
          <w:szCs w:val="24"/>
        </w:rPr>
        <w:t>‘</w:t>
      </w:r>
      <w:r w:rsidRPr="00DC098F">
        <w:rPr>
          <w:szCs w:val="24"/>
        </w:rPr>
        <w:t>L</w:t>
      </w:r>
      <w:r w:rsidR="0058307F" w:rsidRPr="00DC098F">
        <w:rPr>
          <w:szCs w:val="24"/>
        </w:rPr>
        <w:t>’</w:t>
      </w:r>
      <w:r w:rsidRPr="00DC098F">
        <w:rPr>
          <w:szCs w:val="24"/>
        </w:rPr>
        <w:t xml:space="preserve"> in the word balm.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I need </w:t>
      </w:r>
      <w:r w:rsidR="00DC098F" w:rsidRPr="00DC098F">
        <w:rPr>
          <w:b/>
          <w:szCs w:val="24"/>
        </w:rPr>
        <w:t>a</w:t>
      </w:r>
      <w:r w:rsidR="00DC098F" w:rsidRPr="00DC098F">
        <w:rPr>
          <w:szCs w:val="24"/>
        </w:rPr>
        <w:t>‘d’</w:t>
      </w:r>
      <w:r w:rsidRPr="00DC098F">
        <w:rPr>
          <w:szCs w:val="24"/>
        </w:rPr>
        <w:t xml:space="preserve"> to complete this word and win this game of Scrabble.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i/>
          <w:szCs w:val="24"/>
        </w:rPr>
        <w:t>A</w:t>
      </w:r>
      <w:r w:rsidRPr="00DC098F">
        <w:rPr>
          <w:szCs w:val="24"/>
        </w:rPr>
        <w:t xml:space="preserve"> refers to persons or things in a general way.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This is </w:t>
      </w:r>
      <w:r w:rsidRPr="00DC098F">
        <w:rPr>
          <w:b/>
          <w:szCs w:val="24"/>
        </w:rPr>
        <w:t>a</w:t>
      </w:r>
      <w:r w:rsidRPr="00DC098F">
        <w:rPr>
          <w:szCs w:val="24"/>
        </w:rPr>
        <w:t xml:space="preserve"> new pair of shoes.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That is not </w:t>
      </w:r>
      <w:r w:rsidRPr="00DC098F">
        <w:rPr>
          <w:b/>
          <w:szCs w:val="24"/>
        </w:rPr>
        <w:t xml:space="preserve">a </w:t>
      </w:r>
      <w:r w:rsidRPr="00DC098F">
        <w:rPr>
          <w:szCs w:val="24"/>
        </w:rPr>
        <w:t>book I would read.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i/>
          <w:szCs w:val="24"/>
        </w:rPr>
        <w:t>A</w:t>
      </w:r>
      <w:r w:rsidRPr="00DC098F">
        <w:rPr>
          <w:szCs w:val="24"/>
        </w:rPr>
        <w:t xml:space="preserve"> may suggest the meaning of “one”.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>I could really enjoy a cold beer.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>A month from now I will be living in Spain.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b/>
          <w:szCs w:val="24"/>
        </w:rPr>
        <w:t>The</w:t>
      </w:r>
      <w:r w:rsidR="00DC098F">
        <w:rPr>
          <w:szCs w:val="24"/>
        </w:rPr>
        <w:t xml:space="preserve"> </w:t>
      </w:r>
      <w:r w:rsidRPr="00DC098F">
        <w:rPr>
          <w:szCs w:val="24"/>
        </w:rPr>
        <w:t>refers to persons or things in a specific way.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Did you see </w:t>
      </w:r>
      <w:r w:rsidRPr="00DC098F">
        <w:rPr>
          <w:b/>
          <w:szCs w:val="24"/>
        </w:rPr>
        <w:t>the</w:t>
      </w:r>
      <w:r w:rsidRPr="00DC098F">
        <w:rPr>
          <w:szCs w:val="24"/>
        </w:rPr>
        <w:t xml:space="preserve"> look on her face?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I need </w:t>
      </w:r>
      <w:r w:rsidRPr="00DC098F">
        <w:rPr>
          <w:b/>
          <w:szCs w:val="24"/>
        </w:rPr>
        <w:t>the</w:t>
      </w:r>
      <w:r w:rsidRPr="00DC098F">
        <w:rPr>
          <w:szCs w:val="24"/>
        </w:rPr>
        <w:t xml:space="preserve"> money tomorrow.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Use </w:t>
      </w:r>
      <w:r w:rsidRPr="00DC098F">
        <w:rPr>
          <w:b/>
          <w:szCs w:val="24"/>
        </w:rPr>
        <w:t>the</w:t>
      </w:r>
      <w:r w:rsidRPr="00DC098F">
        <w:rPr>
          <w:szCs w:val="24"/>
        </w:rPr>
        <w:t xml:space="preserve"> with abstract nouns when giving a specific explanation.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>The fear Megan experienced during the movie gave her chills.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>The hopelessness of poverty affects many people in large urban areas.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Do not use </w:t>
      </w:r>
      <w:r w:rsidRPr="00DC098F">
        <w:rPr>
          <w:b/>
          <w:szCs w:val="24"/>
        </w:rPr>
        <w:t xml:space="preserve">the </w:t>
      </w:r>
      <w:r w:rsidRPr="00DC098F">
        <w:rPr>
          <w:szCs w:val="24"/>
        </w:rPr>
        <w:t>in front of an abstract noun when it is being discussed as a quality or emotion.</w:t>
      </w:r>
    </w:p>
    <w:p w:rsidR="00031C6E" w:rsidRPr="00DC098F" w:rsidRDefault="00031C6E" w:rsidP="00DC098F">
      <w:pPr>
        <w:spacing w:before="120" w:after="120"/>
        <w:rPr>
          <w:b/>
          <w:color w:val="B30838"/>
          <w:szCs w:val="24"/>
        </w:rPr>
      </w:pPr>
      <w:r w:rsidRPr="00DC098F">
        <w:rPr>
          <w:b/>
          <w:color w:val="B30838"/>
          <w:szCs w:val="24"/>
        </w:rPr>
        <w:t>Example:</w:t>
      </w:r>
    </w:p>
    <w:p w:rsidR="002865D0" w:rsidRPr="00DC098F" w:rsidRDefault="00031C6E" w:rsidP="00104473">
      <w:pPr>
        <w:rPr>
          <w:szCs w:val="24"/>
        </w:rPr>
      </w:pPr>
      <w:r w:rsidRPr="00DC098F">
        <w:rPr>
          <w:b/>
          <w:szCs w:val="24"/>
        </w:rPr>
        <w:t>Selfishness</w:t>
      </w:r>
      <w:r w:rsidRPr="00DC098F">
        <w:rPr>
          <w:szCs w:val="24"/>
        </w:rPr>
        <w:t xml:space="preserve"> seems to be a common vice.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Paul never </w:t>
      </w:r>
      <w:r w:rsidRPr="00DC098F">
        <w:rPr>
          <w:b/>
          <w:szCs w:val="24"/>
        </w:rPr>
        <w:t xml:space="preserve">loses </w:t>
      </w:r>
      <w:r w:rsidRPr="00DC098F">
        <w:rPr>
          <w:szCs w:val="24"/>
        </w:rPr>
        <w:t>hope.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b/>
          <w:szCs w:val="24"/>
        </w:rPr>
        <w:lastRenderedPageBreak/>
        <w:t>The</w:t>
      </w:r>
      <w:r w:rsidRPr="00DC098F">
        <w:rPr>
          <w:szCs w:val="24"/>
        </w:rPr>
        <w:t xml:space="preserve"> is often used in front of the names of </w:t>
      </w:r>
      <w:r w:rsidRPr="00DC098F">
        <w:rPr>
          <w:b/>
          <w:szCs w:val="24"/>
        </w:rPr>
        <w:t>geographical locations</w:t>
      </w:r>
      <w:r w:rsidRPr="00DC098F">
        <w:rPr>
          <w:i/>
          <w:szCs w:val="24"/>
        </w:rPr>
        <w:t xml:space="preserve">, </w:t>
      </w:r>
      <w:r w:rsidRPr="00DC098F">
        <w:rPr>
          <w:b/>
          <w:szCs w:val="24"/>
        </w:rPr>
        <w:t>buildings</w:t>
      </w:r>
      <w:r w:rsidRPr="00DC098F">
        <w:rPr>
          <w:i/>
          <w:szCs w:val="24"/>
        </w:rPr>
        <w:t>,</w:t>
      </w:r>
      <w:r w:rsidRPr="00DC098F">
        <w:rPr>
          <w:szCs w:val="24"/>
        </w:rPr>
        <w:t xml:space="preserve"> and </w:t>
      </w:r>
      <w:r w:rsidRPr="00DC098F">
        <w:rPr>
          <w:b/>
          <w:szCs w:val="24"/>
        </w:rPr>
        <w:t>institutions</w:t>
      </w:r>
      <w:r w:rsidRPr="00DC098F">
        <w:rPr>
          <w:i/>
          <w:szCs w:val="24"/>
        </w:rPr>
        <w:t>.</w:t>
      </w:r>
    </w:p>
    <w:p w:rsidR="00031C6E" w:rsidRPr="00DC098F" w:rsidRDefault="00031C6E" w:rsidP="00DC098F">
      <w:pPr>
        <w:spacing w:before="120" w:after="120"/>
        <w:rPr>
          <w:i/>
          <w:szCs w:val="24"/>
        </w:rPr>
      </w:pPr>
      <w:r w:rsidRPr="00DC098F">
        <w:rPr>
          <w:b/>
          <w:color w:val="B30838"/>
          <w:szCs w:val="24"/>
        </w:rPr>
        <w:t>Example:</w:t>
      </w:r>
      <w:r w:rsidR="002865D0" w:rsidRPr="00DC098F">
        <w:rPr>
          <w:i/>
          <w:color w:val="B30838"/>
          <w:szCs w:val="24"/>
        </w:rPr>
        <w:t xml:space="preserve"> </w:t>
      </w:r>
      <w:r w:rsidR="00DC098F">
        <w:rPr>
          <w:b/>
          <w:szCs w:val="24"/>
        </w:rPr>
        <w:t>t</w:t>
      </w:r>
      <w:r w:rsidRPr="00DC098F">
        <w:rPr>
          <w:b/>
          <w:szCs w:val="24"/>
        </w:rPr>
        <w:t xml:space="preserve">he </w:t>
      </w:r>
      <w:r w:rsidRPr="00DC098F">
        <w:rPr>
          <w:szCs w:val="24"/>
        </w:rPr>
        <w:t>Andes</w:t>
      </w:r>
      <w:r w:rsidR="002865D0" w:rsidRPr="00DC098F">
        <w:rPr>
          <w:szCs w:val="24"/>
        </w:rPr>
        <w:t>,</w:t>
      </w:r>
      <w:r w:rsidR="002865D0" w:rsidRPr="00DC098F">
        <w:rPr>
          <w:i/>
          <w:szCs w:val="24"/>
        </w:rPr>
        <w:t xml:space="preserve"> </w:t>
      </w:r>
      <w:r w:rsidRPr="00DC098F">
        <w:rPr>
          <w:b/>
          <w:szCs w:val="24"/>
        </w:rPr>
        <w:t>the</w:t>
      </w:r>
      <w:r w:rsidRPr="00DC098F">
        <w:rPr>
          <w:szCs w:val="24"/>
        </w:rPr>
        <w:t xml:space="preserve"> Great Wall of China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Do not use </w:t>
      </w:r>
      <w:r w:rsidRPr="0004229C">
        <w:rPr>
          <w:b/>
          <w:szCs w:val="24"/>
        </w:rPr>
        <w:t>the</w:t>
      </w:r>
      <w:r w:rsidRPr="00DC098F">
        <w:rPr>
          <w:szCs w:val="24"/>
        </w:rPr>
        <w:t xml:space="preserve"> in front of an academic course o</w:t>
      </w:r>
      <w:r w:rsidR="00DD2FBA" w:rsidRPr="00DC098F">
        <w:rPr>
          <w:szCs w:val="24"/>
        </w:rPr>
        <w:t>r</w:t>
      </w:r>
      <w:r w:rsidRPr="00DC098F">
        <w:rPr>
          <w:szCs w:val="24"/>
        </w:rPr>
        <w:t xml:space="preserve"> subject.</w:t>
      </w:r>
    </w:p>
    <w:p w:rsidR="00031C6E" w:rsidRPr="0004229C" w:rsidRDefault="00031C6E" w:rsidP="0004229C">
      <w:pPr>
        <w:spacing w:before="120" w:after="120"/>
        <w:rPr>
          <w:b/>
          <w:color w:val="B30838"/>
          <w:szCs w:val="24"/>
        </w:rPr>
      </w:pPr>
      <w:r w:rsidRPr="0004229C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Who is teaching </w:t>
      </w:r>
      <w:r w:rsidR="00DD2FBA" w:rsidRPr="00DC098F">
        <w:rPr>
          <w:szCs w:val="24"/>
        </w:rPr>
        <w:t>c</w:t>
      </w:r>
      <w:r w:rsidRPr="00DC098F">
        <w:rPr>
          <w:szCs w:val="24"/>
        </w:rPr>
        <w:t>hemistry?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>I’ve always had trouble studying economics.</w:t>
      </w:r>
    </w:p>
    <w:p w:rsidR="00031C6E" w:rsidRPr="00DC098F" w:rsidRDefault="00031C6E" w:rsidP="00104473">
      <w:pPr>
        <w:rPr>
          <w:szCs w:val="24"/>
        </w:rPr>
      </w:pP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Do not use </w:t>
      </w:r>
      <w:r w:rsidRPr="0004229C">
        <w:rPr>
          <w:b/>
          <w:szCs w:val="24"/>
        </w:rPr>
        <w:t>the</w:t>
      </w:r>
      <w:r w:rsidRPr="00DC098F">
        <w:rPr>
          <w:szCs w:val="24"/>
        </w:rPr>
        <w:t xml:space="preserve"> in front of titles.</w:t>
      </w:r>
    </w:p>
    <w:p w:rsidR="00031C6E" w:rsidRPr="0004229C" w:rsidRDefault="00031C6E" w:rsidP="0004229C">
      <w:pPr>
        <w:spacing w:before="120" w:after="120"/>
        <w:rPr>
          <w:b/>
          <w:color w:val="B30838"/>
          <w:szCs w:val="24"/>
        </w:rPr>
      </w:pPr>
      <w:r w:rsidRPr="0004229C">
        <w:rPr>
          <w:b/>
          <w:color w:val="B30838"/>
          <w:szCs w:val="24"/>
        </w:rPr>
        <w:t>Example:</w:t>
      </w:r>
    </w:p>
    <w:p w:rsidR="00031C6E" w:rsidRPr="00DC098F" w:rsidRDefault="00031C6E" w:rsidP="00104473">
      <w:pPr>
        <w:rPr>
          <w:szCs w:val="24"/>
        </w:rPr>
      </w:pPr>
      <w:r w:rsidRPr="00DC098F">
        <w:rPr>
          <w:szCs w:val="24"/>
        </w:rPr>
        <w:t xml:space="preserve">Have you read </w:t>
      </w:r>
      <w:r w:rsidRPr="0004229C">
        <w:rPr>
          <w:b/>
          <w:szCs w:val="24"/>
        </w:rPr>
        <w:t>Prospero’s Daughter</w:t>
      </w:r>
      <w:r w:rsidRPr="00DC098F">
        <w:rPr>
          <w:szCs w:val="24"/>
        </w:rPr>
        <w:t xml:space="preserve"> by Constance Beresford-Howe?</w:t>
      </w:r>
    </w:p>
    <w:p w:rsidR="002865D0" w:rsidRPr="00DC098F" w:rsidRDefault="002865D0" w:rsidP="00104473">
      <w:pPr>
        <w:rPr>
          <w:szCs w:val="24"/>
        </w:rPr>
      </w:pPr>
    </w:p>
    <w:p w:rsidR="00031C6E" w:rsidRPr="0004229C" w:rsidRDefault="00031C6E" w:rsidP="00104473">
      <w:pPr>
        <w:rPr>
          <w:b/>
          <w:szCs w:val="24"/>
        </w:rPr>
      </w:pPr>
      <w:r w:rsidRPr="0004229C">
        <w:rPr>
          <w:b/>
          <w:szCs w:val="24"/>
        </w:rPr>
        <w:t>Sources:</w:t>
      </w:r>
    </w:p>
    <w:p w:rsidR="00AB0D90" w:rsidRPr="006F7842" w:rsidRDefault="00031C6E" w:rsidP="00104473">
      <w:pPr>
        <w:rPr>
          <w:szCs w:val="24"/>
        </w:rPr>
      </w:pPr>
      <w:proofErr w:type="spellStart"/>
      <w:r w:rsidRPr="00DC098F">
        <w:rPr>
          <w:szCs w:val="24"/>
        </w:rPr>
        <w:t>Sunega</w:t>
      </w:r>
      <w:proofErr w:type="spellEnd"/>
      <w:r w:rsidRPr="00DC098F">
        <w:rPr>
          <w:szCs w:val="24"/>
        </w:rPr>
        <w:t xml:space="preserve"> Thom, Know more English: from sentences to </w:t>
      </w:r>
      <w:proofErr w:type="gramStart"/>
      <w:r w:rsidRPr="00DC098F">
        <w:rPr>
          <w:szCs w:val="24"/>
        </w:rPr>
        <w:t>Paragraphs ,third</w:t>
      </w:r>
      <w:proofErr w:type="gramEnd"/>
      <w:r w:rsidRPr="00DC098F">
        <w:rPr>
          <w:szCs w:val="24"/>
        </w:rPr>
        <w:t xml:space="preserve"> edition, Prentice-Hall Canada Inc.1998</w:t>
      </w:r>
    </w:p>
    <w:sectPr w:rsidR="00AB0D90" w:rsidRPr="006F7842" w:rsidSect="00E85640">
      <w:headerReference w:type="default" r:id="rId7"/>
      <w:footerReference w:type="default" r:id="rId8"/>
      <w:headerReference w:type="first" r:id="rId9"/>
      <w:pgSz w:w="12240" w:h="15840" w:code="1"/>
      <w:pgMar w:top="1440" w:right="1080" w:bottom="1440" w:left="108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230" w:rsidRDefault="008F7230">
      <w:r>
        <w:separator/>
      </w:r>
    </w:p>
  </w:endnote>
  <w:endnote w:type="continuationSeparator" w:id="0">
    <w:p w:rsidR="008F7230" w:rsidRDefault="008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9C" w:rsidRDefault="0004229C">
    <w:pPr>
      <w:pStyle w:val="Footer"/>
    </w:pPr>
    <w:r w:rsidRPr="0004229C">
      <w:rPr>
        <w:sz w:val="16"/>
        <w:szCs w:val="16"/>
      </w:rPr>
      <w:t>Developed by:  The Communications Centre/ Nancy Solano / February 20</w:t>
    </w:r>
    <w:r w:rsidRPr="00DC098F">
      <w:rPr>
        <w:szCs w:val="24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230" w:rsidRDefault="008F7230">
      <w:r>
        <w:separator/>
      </w:r>
    </w:p>
  </w:footnote>
  <w:footnote w:type="continuationSeparator" w:id="0">
    <w:p w:rsidR="008F7230" w:rsidRDefault="008F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CFD" w:rsidRPr="00104473" w:rsidRDefault="00E85640" w:rsidP="00E85640">
    <w:pPr>
      <w:pStyle w:val="Header"/>
      <w:tabs>
        <w:tab w:val="clear" w:pos="4320"/>
      </w:tabs>
      <w:jc w:val="center"/>
    </w:pPr>
    <w:r>
      <w:rPr>
        <w:noProof/>
      </w:rPr>
      <w:drawing>
        <wp:inline distT="0" distB="0" distL="0" distR="0" wp14:anchorId="02C9EA96">
          <wp:extent cx="2840990" cy="311150"/>
          <wp:effectExtent l="0" t="0" r="0" b="0"/>
          <wp:docPr id="2" name="Picture 2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473" w:rsidRPr="00104473" w:rsidRDefault="00E85640" w:rsidP="00E85640">
    <w:pPr>
      <w:pStyle w:val="Header"/>
      <w:tabs>
        <w:tab w:val="clear" w:pos="4320"/>
      </w:tabs>
      <w:jc w:val="center"/>
    </w:pPr>
    <w:r>
      <w:rPr>
        <w:noProof/>
      </w:rPr>
      <w:drawing>
        <wp:inline distT="0" distB="0" distL="0" distR="0" wp14:anchorId="7A7B86A4" wp14:editId="6FE93497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7C50"/>
    <w:multiLevelType w:val="hybridMultilevel"/>
    <w:tmpl w:val="D292DA6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to8Z78Zoc/BqJkJyMy7yxF6NnItShjMt7rh2AoxF+OeQ45wIEPj/IWkr/lMkBbhDeWOXum1wCoJdMXjcPgnLw==" w:salt="YOzAAowN5U7iLxHRtyA4q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6E"/>
    <w:rsid w:val="00031C6E"/>
    <w:rsid w:val="0004229C"/>
    <w:rsid w:val="00104473"/>
    <w:rsid w:val="00120B2F"/>
    <w:rsid w:val="0015321B"/>
    <w:rsid w:val="00195BE0"/>
    <w:rsid w:val="00270F77"/>
    <w:rsid w:val="002865D0"/>
    <w:rsid w:val="00337D88"/>
    <w:rsid w:val="004E30C3"/>
    <w:rsid w:val="004E648A"/>
    <w:rsid w:val="0058307F"/>
    <w:rsid w:val="005D0AAF"/>
    <w:rsid w:val="00655521"/>
    <w:rsid w:val="006B5B14"/>
    <w:rsid w:val="006E70D8"/>
    <w:rsid w:val="006F7842"/>
    <w:rsid w:val="007317A0"/>
    <w:rsid w:val="00772768"/>
    <w:rsid w:val="00796E4A"/>
    <w:rsid w:val="0080674A"/>
    <w:rsid w:val="00842F4F"/>
    <w:rsid w:val="0085249F"/>
    <w:rsid w:val="008931AB"/>
    <w:rsid w:val="008F7230"/>
    <w:rsid w:val="00A534DF"/>
    <w:rsid w:val="00AB0D90"/>
    <w:rsid w:val="00B11ACD"/>
    <w:rsid w:val="00BB3CFD"/>
    <w:rsid w:val="00CA121A"/>
    <w:rsid w:val="00D034EB"/>
    <w:rsid w:val="00D532D7"/>
    <w:rsid w:val="00D652AE"/>
    <w:rsid w:val="00D729F5"/>
    <w:rsid w:val="00DC098F"/>
    <w:rsid w:val="00DD2FBA"/>
    <w:rsid w:val="00DE2D9E"/>
    <w:rsid w:val="00E85640"/>
    <w:rsid w:val="00F4605B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6909FA1E-F5BE-4091-88B7-EE4C4DD8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90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31C6E"/>
    <w:pPr>
      <w:spacing w:before="100" w:beforeAutospacing="1" w:after="100" w:afterAutospacing="1"/>
    </w:pPr>
    <w:rPr>
      <w:rFonts w:ascii="Comic Sans MS" w:eastAsia="Times New Roman" w:hAnsi="Comic Sans MS"/>
      <w:color w:val="000000"/>
      <w:sz w:val="19"/>
      <w:szCs w:val="19"/>
      <w:lang w:val="en-CA" w:eastAsia="en-CA"/>
    </w:rPr>
  </w:style>
  <w:style w:type="paragraph" w:styleId="FootnoteText">
    <w:name w:val="footnote text"/>
    <w:basedOn w:val="Normal"/>
    <w:semiHidden/>
    <w:rsid w:val="00D034EB"/>
    <w:rPr>
      <w:sz w:val="20"/>
    </w:rPr>
  </w:style>
  <w:style w:type="character" w:styleId="FootnoteReference">
    <w:name w:val="footnote reference"/>
    <w:basedOn w:val="DefaultParagraphFont"/>
    <w:semiHidden/>
    <w:rsid w:val="00D034EB"/>
    <w:rPr>
      <w:vertAlign w:val="superscript"/>
    </w:rPr>
  </w:style>
  <w:style w:type="paragraph" w:styleId="BalloonText">
    <w:name w:val="Balloon Text"/>
    <w:basedOn w:val="Normal"/>
    <w:semiHidden/>
    <w:rsid w:val="0085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460</Words>
  <Characters>2622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Articles</vt:lpstr>
    </vt:vector>
  </TitlesOfParts>
  <Company>Mohawk College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</dc:title>
  <dc:subject/>
  <dc:creator>J Picard</dc:creator>
  <cp:keywords/>
  <cp:lastModifiedBy>MacCormack, Abigail</cp:lastModifiedBy>
  <cp:revision>3</cp:revision>
  <cp:lastPrinted>2011-11-16T14:49:00Z</cp:lastPrinted>
  <dcterms:created xsi:type="dcterms:W3CDTF">2014-07-09T18:40:00Z</dcterms:created>
  <dcterms:modified xsi:type="dcterms:W3CDTF">2020-11-12T19:48:00Z</dcterms:modified>
</cp:coreProperties>
</file>